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332A8" w14:textId="6B07BD17" w:rsidR="00BE148A" w:rsidRPr="00BE148A" w:rsidRDefault="00BE148A" w:rsidP="00BE148A">
      <w:pPr>
        <w:pStyle w:val="Textoindependiente"/>
        <w:spacing w:before="240" w:after="240" w:line="369" w:lineRule="auto"/>
        <w:jc w:val="both"/>
        <w:rPr>
          <w:rFonts w:ascii="Book Antiqua" w:eastAsiaTheme="minorHAnsi" w:hAnsi="Book Antiqua" w:cstheme="minorBidi"/>
          <w:b/>
          <w:bCs/>
          <w:iCs w:val="0"/>
          <w:sz w:val="24"/>
          <w:szCs w:val="24"/>
          <w:lang w:val="es-GT"/>
        </w:rPr>
      </w:pPr>
      <w:r w:rsidRPr="00BE148A">
        <w:rPr>
          <w:rFonts w:ascii="Book Antiqua" w:eastAsiaTheme="minorHAnsi" w:hAnsi="Book Antiqua" w:cstheme="minorBidi"/>
          <w:b/>
          <w:bCs/>
          <w:iCs w:val="0"/>
          <w:sz w:val="24"/>
          <w:szCs w:val="24"/>
          <w:lang w:val="es-GT"/>
        </w:rPr>
        <w:t>Visión</w:t>
      </w:r>
    </w:p>
    <w:p w14:paraId="2EB07B8F" w14:textId="4BE45A95" w:rsidR="00B9076A" w:rsidRDefault="00BE148A" w:rsidP="00BE148A">
      <w:pPr>
        <w:pStyle w:val="Textoindependiente"/>
        <w:spacing w:before="240" w:after="240" w:line="369" w:lineRule="auto"/>
        <w:jc w:val="both"/>
        <w:rPr>
          <w:rFonts w:ascii="Book Antiqua" w:eastAsiaTheme="minorHAnsi" w:hAnsi="Book Antiqua" w:cstheme="minorBidi"/>
          <w:iCs w:val="0"/>
          <w:sz w:val="24"/>
          <w:szCs w:val="24"/>
          <w:lang w:val="es-GT"/>
        </w:rPr>
      </w:pPr>
      <w:r w:rsidRPr="008631EF">
        <w:rPr>
          <w:rFonts w:ascii="Book Antiqua" w:eastAsiaTheme="minorHAnsi" w:hAnsi="Book Antiqua" w:cstheme="minorBidi"/>
          <w:iCs w:val="0"/>
          <w:sz w:val="24"/>
          <w:szCs w:val="24"/>
          <w:lang w:val="es-GT"/>
        </w:rPr>
        <w:t>Para el año 2032, la Seprem está posicionada como institución asesora y coordinadora en la implementación de acciones de política pública, relacionadas con la equidad entre hombres y mujeres en el sector público, y ha sentado las bases para transformar brechas de inequidad en la sociedad guatemalteca.</w:t>
      </w:r>
    </w:p>
    <w:p w14:paraId="68511ED1" w14:textId="4F071242" w:rsidR="00500E38" w:rsidRPr="00BE148A" w:rsidRDefault="00BE148A">
      <w:pPr>
        <w:rPr>
          <w:rFonts w:ascii="Book Antiqua" w:hAnsi="Book Antiqua"/>
          <w:b/>
          <w:bCs/>
          <w:i/>
          <w:lang w:val="es-GT"/>
        </w:rPr>
      </w:pPr>
      <w:r w:rsidRPr="00BE148A">
        <w:rPr>
          <w:rFonts w:ascii="Book Antiqua" w:hAnsi="Book Antiqua"/>
          <w:b/>
          <w:bCs/>
          <w:i/>
          <w:lang w:val="es-GT"/>
        </w:rPr>
        <w:t>Misión</w:t>
      </w:r>
    </w:p>
    <w:p w14:paraId="2A56E980" w14:textId="63488F5E" w:rsidR="00BE148A" w:rsidRDefault="00BE148A">
      <w:pPr>
        <w:rPr>
          <w:rFonts w:ascii="Montserrat" w:hAnsi="Montserrat"/>
          <w:sz w:val="21"/>
          <w:szCs w:val="21"/>
        </w:rPr>
      </w:pPr>
    </w:p>
    <w:p w14:paraId="1406AC4A" w14:textId="1273E657" w:rsidR="00BE148A" w:rsidRDefault="00BE148A" w:rsidP="00BE148A">
      <w:pPr>
        <w:pStyle w:val="Textoindependiente"/>
        <w:spacing w:before="240" w:after="240" w:line="369" w:lineRule="auto"/>
        <w:jc w:val="both"/>
        <w:rPr>
          <w:rFonts w:ascii="Book Antiqua" w:eastAsiaTheme="minorHAnsi" w:hAnsi="Book Antiqua" w:cstheme="minorBidi"/>
          <w:iCs w:val="0"/>
          <w:sz w:val="24"/>
          <w:szCs w:val="24"/>
          <w:lang w:val="es-GT"/>
        </w:rPr>
      </w:pPr>
      <w:r w:rsidRPr="008631EF">
        <w:rPr>
          <w:rFonts w:ascii="Book Antiqua" w:eastAsiaTheme="minorHAnsi" w:hAnsi="Book Antiqua" w:cstheme="minorBidi"/>
          <w:iCs w:val="0"/>
          <w:sz w:val="24"/>
          <w:szCs w:val="24"/>
          <w:lang w:val="es-GT"/>
        </w:rPr>
        <w:t xml:space="preserve">Somos la institución gubernamental responsable de asesorar y coordinar acciones de política pública para institucionalizar en el Estado, la equidad entre hombres y mujeres, atendiendo a los principios de ética, inclusión, solidaridad, tolerancia y transparencia. </w:t>
      </w:r>
    </w:p>
    <w:p w14:paraId="418F4B09" w14:textId="77777777" w:rsidR="00BE148A" w:rsidRPr="001460D4" w:rsidRDefault="00BE148A" w:rsidP="00BE148A">
      <w:pPr>
        <w:pStyle w:val="Textoindependiente"/>
        <w:spacing w:before="240" w:after="240" w:line="369" w:lineRule="auto"/>
        <w:jc w:val="both"/>
        <w:rPr>
          <w:rFonts w:ascii="Book Antiqua" w:eastAsiaTheme="minorHAnsi" w:hAnsi="Book Antiqua" w:cstheme="minorBidi"/>
          <w:b/>
          <w:bCs/>
          <w:iCs w:val="0"/>
          <w:sz w:val="24"/>
          <w:szCs w:val="24"/>
          <w:lang w:val="es-GT"/>
        </w:rPr>
      </w:pPr>
      <w:r w:rsidRPr="001460D4">
        <w:rPr>
          <w:rFonts w:ascii="Book Antiqua" w:eastAsiaTheme="minorHAnsi" w:hAnsi="Book Antiqua" w:cstheme="minorBidi"/>
          <w:b/>
          <w:bCs/>
          <w:iCs w:val="0"/>
          <w:sz w:val="24"/>
          <w:szCs w:val="24"/>
          <w:lang w:val="es-GT"/>
        </w:rPr>
        <w:t>Objetivo Estratégico</w:t>
      </w:r>
    </w:p>
    <w:p w14:paraId="313E7BA0" w14:textId="77777777" w:rsidR="00BE148A" w:rsidRPr="008631EF" w:rsidRDefault="00BE148A" w:rsidP="00BE148A">
      <w:pPr>
        <w:pStyle w:val="Textoindependiente"/>
        <w:spacing w:before="240" w:after="240" w:line="369" w:lineRule="auto"/>
        <w:jc w:val="both"/>
        <w:rPr>
          <w:rFonts w:ascii="Book Antiqua" w:eastAsiaTheme="minorHAnsi" w:hAnsi="Book Antiqua" w:cstheme="minorBidi"/>
          <w:iCs w:val="0"/>
          <w:sz w:val="24"/>
          <w:szCs w:val="24"/>
          <w:lang w:val="es-GT"/>
        </w:rPr>
      </w:pPr>
      <w:r w:rsidRPr="00C71E76">
        <w:rPr>
          <w:rFonts w:ascii="Book Antiqua" w:eastAsiaTheme="minorHAnsi" w:hAnsi="Book Antiqua" w:cstheme="minorBidi"/>
          <w:iCs w:val="0"/>
          <w:sz w:val="24"/>
          <w:szCs w:val="24"/>
          <w:lang w:val="es-GT"/>
        </w:rPr>
        <w:t>Para el 2032, se ha incrementado en 50% los programas que implementaron el</w:t>
      </w:r>
      <w:r>
        <w:rPr>
          <w:rFonts w:ascii="Book Antiqua" w:eastAsiaTheme="minorHAnsi" w:hAnsi="Book Antiqua" w:cstheme="minorBidi"/>
          <w:iCs w:val="0"/>
          <w:sz w:val="24"/>
          <w:szCs w:val="24"/>
          <w:lang w:val="es-GT"/>
        </w:rPr>
        <w:t xml:space="preserve"> </w:t>
      </w:r>
      <w:r w:rsidRPr="00C71E76">
        <w:rPr>
          <w:rFonts w:ascii="Book Antiqua" w:eastAsiaTheme="minorHAnsi" w:hAnsi="Book Antiqua" w:cstheme="minorBidi"/>
          <w:iCs w:val="0"/>
          <w:sz w:val="24"/>
          <w:szCs w:val="24"/>
          <w:lang w:val="es-GT"/>
        </w:rPr>
        <w:t>enfoque de equidad entre hombres y mujeres que permite el cierre de brechas</w:t>
      </w:r>
      <w:r>
        <w:rPr>
          <w:rFonts w:ascii="Book Antiqua" w:eastAsiaTheme="minorHAnsi" w:hAnsi="Book Antiqua" w:cstheme="minorBidi"/>
          <w:iCs w:val="0"/>
          <w:sz w:val="24"/>
          <w:szCs w:val="24"/>
          <w:lang w:val="es-GT"/>
        </w:rPr>
        <w:t xml:space="preserve"> </w:t>
      </w:r>
      <w:r w:rsidRPr="00C71E76">
        <w:rPr>
          <w:rFonts w:ascii="Book Antiqua" w:eastAsiaTheme="minorHAnsi" w:hAnsi="Book Antiqua" w:cstheme="minorBidi"/>
          <w:iCs w:val="0"/>
          <w:sz w:val="24"/>
          <w:szCs w:val="24"/>
          <w:lang w:val="es-GT"/>
        </w:rPr>
        <w:t>existentes (de 0 en 2021 a 36 en 2032 de 72 identificados).</w:t>
      </w:r>
    </w:p>
    <w:p w14:paraId="75D15F22" w14:textId="77777777" w:rsidR="00BE148A" w:rsidRPr="008631EF" w:rsidRDefault="00BE148A" w:rsidP="00BE148A">
      <w:pPr>
        <w:pStyle w:val="Textoindependiente"/>
        <w:spacing w:before="240" w:after="240" w:line="369" w:lineRule="auto"/>
        <w:jc w:val="both"/>
        <w:rPr>
          <w:rFonts w:ascii="Book Antiqua" w:eastAsiaTheme="minorHAnsi" w:hAnsi="Book Antiqua" w:cstheme="minorBidi"/>
          <w:iCs w:val="0"/>
          <w:sz w:val="24"/>
          <w:szCs w:val="24"/>
          <w:lang w:val="es-GT"/>
        </w:rPr>
      </w:pPr>
    </w:p>
    <w:p w14:paraId="71B0E801" w14:textId="77777777" w:rsidR="00BE148A" w:rsidRPr="00500E38" w:rsidRDefault="00BE148A">
      <w:pPr>
        <w:rPr>
          <w:rFonts w:ascii="Montserrat" w:hAnsi="Montserrat"/>
          <w:sz w:val="21"/>
          <w:szCs w:val="21"/>
        </w:rPr>
      </w:pPr>
    </w:p>
    <w:sectPr w:rsidR="00BE148A" w:rsidRPr="00500E38" w:rsidSect="00500E38">
      <w:headerReference w:type="default" r:id="rId6"/>
      <w:footerReference w:type="default" r:id="rId7"/>
      <w:pgSz w:w="12240" w:h="15840"/>
      <w:pgMar w:top="218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B0729" w14:textId="77777777" w:rsidR="00A2671E" w:rsidRDefault="00A2671E" w:rsidP="005B1EDE">
      <w:r>
        <w:separator/>
      </w:r>
    </w:p>
  </w:endnote>
  <w:endnote w:type="continuationSeparator" w:id="0">
    <w:p w14:paraId="68A1E107" w14:textId="77777777" w:rsidR="00A2671E" w:rsidRDefault="00A2671E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69BF8" w14:textId="4A044F56" w:rsidR="0014371D" w:rsidRDefault="0014371D">
    <w:pPr>
      <w:pStyle w:val="Piedepgina"/>
    </w:pPr>
    <w:r w:rsidRPr="005B1ED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21E6E8" wp14:editId="4E81E17E">
              <wp:simplePos x="0" y="0"/>
              <wp:positionH relativeFrom="column">
                <wp:posOffset>423545</wp:posOffset>
              </wp:positionH>
              <wp:positionV relativeFrom="paragraph">
                <wp:posOffset>-180033</wp:posOffset>
              </wp:positionV>
              <wp:extent cx="4837471" cy="963562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7471" cy="9635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F64F45" w14:textId="5F080089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4ta. Calle 7-37, zona 1, Ciudad de Guatemala</w:t>
                          </w:r>
                        </w:p>
                        <w:p w14:paraId="264BB959" w14:textId="70ED8B25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2207 9400 ext. 1000</w:t>
                          </w:r>
                        </w:p>
                        <w:p w14:paraId="42125669" w14:textId="6F4F1D00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/SepremGuatemala</w:t>
                          </w:r>
                        </w:p>
                        <w:p w14:paraId="145E26DD" w14:textId="10307A40" w:rsidR="0014371D" w:rsidRPr="00722912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CE91DD" wp14:editId="0516A050">
                                <wp:extent cx="763438" cy="169218"/>
                                <wp:effectExtent l="0" t="0" r="0" b="0"/>
                                <wp:docPr id="3" name="Imagen 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1777" cy="18436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1E6E8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7" type="#_x0000_t202" style="position:absolute;margin-left:33.35pt;margin-top:-14.2pt;width:380.9pt;height:7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" filled="f" stroked="f" strokeweight=".5pt">
              <v:textbox>
                <w:txbxContent>
                  <w:p w14:paraId="0AF64F45" w14:textId="5F080089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4ta. Calle 7-37, zona 1, Ciudad de Guatemala</w:t>
                    </w:r>
                  </w:p>
                  <w:p w14:paraId="264BB959" w14:textId="70ED8B25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2207 9400 ext. 1000</w:t>
                    </w:r>
                  </w:p>
                  <w:p w14:paraId="42125669" w14:textId="6F4F1D00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/SepremGuatemala</w:t>
                    </w:r>
                  </w:p>
                  <w:p w14:paraId="145E26DD" w14:textId="10307A40" w:rsidR="0014371D" w:rsidRPr="00722912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ECE91DD" wp14:editId="0516A050">
                          <wp:extent cx="763438" cy="169218"/>
                          <wp:effectExtent l="0" t="0" r="0" b="0"/>
                          <wp:docPr id="3" name="Imagen 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1777" cy="1843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FCF6B" w14:textId="77777777" w:rsidR="00A2671E" w:rsidRDefault="00A2671E" w:rsidP="005B1EDE">
      <w:r>
        <w:separator/>
      </w:r>
    </w:p>
  </w:footnote>
  <w:footnote w:type="continuationSeparator" w:id="0">
    <w:p w14:paraId="7FB71815" w14:textId="77777777" w:rsidR="00A2671E" w:rsidRDefault="00A2671E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2404D" w14:textId="01CDAA20" w:rsidR="005B1EDE" w:rsidRDefault="0014371D">
    <w:pPr>
      <w:pStyle w:val="Encabezado"/>
    </w:pPr>
    <w:r w:rsidRPr="005B1ED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EB293A" wp14:editId="0F1DDFB7">
              <wp:simplePos x="0" y="0"/>
              <wp:positionH relativeFrom="column">
                <wp:posOffset>2960370</wp:posOffset>
              </wp:positionH>
              <wp:positionV relativeFrom="paragraph">
                <wp:posOffset>91071</wp:posOffset>
              </wp:positionV>
              <wp:extent cx="1348740" cy="557407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8740" cy="5574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D0C5FE" w14:textId="33449BEB" w:rsidR="005B1EDE" w:rsidRDefault="0014371D" w:rsidP="005B1EDE">
                          <w:pPr>
                            <w:snapToGrid w:val="0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:lang w:val="es-E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:lang w:val="es-E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SECRETARÍA</w:t>
                          </w:r>
                        </w:p>
                        <w:p w14:paraId="6A1E4E86" w14:textId="37C0BDAB" w:rsidR="0014371D" w:rsidRDefault="0014371D" w:rsidP="005B1EDE">
                          <w:pPr>
                            <w:snapToGrid w:val="0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:lang w:val="es-E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:lang w:val="es-E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PRESIDENCIAL</w:t>
                          </w:r>
                        </w:p>
                        <w:p w14:paraId="78392295" w14:textId="492715FA" w:rsidR="0014371D" w:rsidRPr="0014371D" w:rsidRDefault="0014371D" w:rsidP="005B1EDE">
                          <w:pPr>
                            <w:snapToGrid w:val="0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:lang w:val="es-E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:lang w:val="es-E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DE LA MUJER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EB293A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233.1pt;margin-top:7.15pt;width:106.2pt;height:4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" filled="f" stroked="f" strokeweight=".5pt">
              <v:textbox>
                <w:txbxContent>
                  <w:p w14:paraId="24D0C5FE" w14:textId="33449BEB" w:rsidR="005B1EDE" w:rsidRDefault="0014371D" w:rsidP="005B1EDE">
                    <w:pPr>
                      <w:snapToGrid w:val="0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:lang w:val="es-E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:lang w:val="es-E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SECRETARÍA</w:t>
                    </w:r>
                  </w:p>
                  <w:p w14:paraId="6A1E4E86" w14:textId="37C0BDAB" w:rsidR="0014371D" w:rsidRDefault="0014371D" w:rsidP="005B1EDE">
                    <w:pPr>
                      <w:snapToGrid w:val="0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:lang w:val="es-E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:lang w:val="es-E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PRESIDENCIAL</w:t>
                    </w:r>
                  </w:p>
                  <w:p w14:paraId="78392295" w14:textId="492715FA" w:rsidR="0014371D" w:rsidRPr="0014371D" w:rsidRDefault="0014371D" w:rsidP="005B1EDE">
                    <w:pPr>
                      <w:snapToGrid w:val="0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:lang w:val="es-E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:lang w:val="es-E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DE LA MUJER</w:t>
                    </w:r>
                  </w:p>
                </w:txbxContent>
              </v:textbox>
            </v:shape>
          </w:pict>
        </mc:Fallback>
      </mc:AlternateContent>
    </w:r>
    <w:r w:rsidR="001C00F5">
      <w:rPr>
        <w:noProof/>
      </w:rPr>
      <w:drawing>
        <wp:anchor distT="0" distB="0" distL="114300" distR="114300" simplePos="0" relativeHeight="251663360" behindDoc="1" locked="0" layoutInCell="1" allowOverlap="1" wp14:anchorId="1333C6B9" wp14:editId="2A48146F">
          <wp:simplePos x="0" y="0"/>
          <wp:positionH relativeFrom="column">
            <wp:posOffset>991870</wp:posOffset>
          </wp:positionH>
          <wp:positionV relativeFrom="paragraph">
            <wp:posOffset>-212090</wp:posOffset>
          </wp:positionV>
          <wp:extent cx="2064385" cy="108394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4385" cy="108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2A40">
      <w:rPr>
        <w:noProof/>
      </w:rPr>
      <w:drawing>
        <wp:anchor distT="0" distB="0" distL="114300" distR="114300" simplePos="0" relativeHeight="251662336" behindDoc="1" locked="0" layoutInCell="1" allowOverlap="1" wp14:anchorId="57847025" wp14:editId="18D2097C">
          <wp:simplePos x="0" y="0"/>
          <wp:positionH relativeFrom="column">
            <wp:posOffset>-1124380</wp:posOffset>
          </wp:positionH>
          <wp:positionV relativeFrom="paragraph">
            <wp:posOffset>-478799</wp:posOffset>
          </wp:positionV>
          <wp:extent cx="7811146" cy="10107622"/>
          <wp:effectExtent l="0" t="0" r="0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146" cy="10107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DE"/>
    <w:rsid w:val="00131D13"/>
    <w:rsid w:val="0014371D"/>
    <w:rsid w:val="001C00F5"/>
    <w:rsid w:val="001C2B51"/>
    <w:rsid w:val="004C5A6F"/>
    <w:rsid w:val="00500E38"/>
    <w:rsid w:val="005232ED"/>
    <w:rsid w:val="005B1EDE"/>
    <w:rsid w:val="00722912"/>
    <w:rsid w:val="007D2A40"/>
    <w:rsid w:val="007F0C21"/>
    <w:rsid w:val="00801937"/>
    <w:rsid w:val="009C3DE2"/>
    <w:rsid w:val="00A2671E"/>
    <w:rsid w:val="00AA2E36"/>
    <w:rsid w:val="00B9076A"/>
    <w:rsid w:val="00BE148A"/>
    <w:rsid w:val="00D713A9"/>
    <w:rsid w:val="00E2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C7DFEE"/>
  <w15:chartTrackingRefBased/>
  <w15:docId w15:val="{D46E0FE1-E827-624B-B8E3-6530F7A4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Textoindependiente">
    <w:name w:val="Body Text"/>
    <w:basedOn w:val="Normal"/>
    <w:link w:val="TextoindependienteCar"/>
    <w:uiPriority w:val="1"/>
    <w:qFormat/>
    <w:rsid w:val="00BE148A"/>
    <w:pPr>
      <w:widowControl w:val="0"/>
      <w:autoSpaceDE w:val="0"/>
      <w:autoSpaceDN w:val="0"/>
    </w:pPr>
    <w:rPr>
      <w:rFonts w:ascii="Cambria" w:eastAsia="Cambria" w:hAnsi="Cambria" w:cs="Cambria"/>
      <w:i/>
      <w:iCs/>
      <w:sz w:val="22"/>
      <w:szCs w:val="22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E148A"/>
    <w:rPr>
      <w:rFonts w:ascii="Cambria" w:eastAsia="Cambria" w:hAnsi="Cambria" w:cs="Cambria"/>
      <w:i/>
      <w:iCs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125</Words>
  <Characters>691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4</cp:revision>
  <dcterms:created xsi:type="dcterms:W3CDTF">2023-01-20T16:25:00Z</dcterms:created>
  <dcterms:modified xsi:type="dcterms:W3CDTF">2023-02-02T01:52:00Z</dcterms:modified>
</cp:coreProperties>
</file>