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F07A" w14:textId="77777777" w:rsidR="00C04183" w:rsidRPr="00F1520A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F1520A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F1520A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21453AB5" w14:textId="77777777" w:rsidR="0040132F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77EA090B" w14:textId="77777777" w:rsidR="009C7B64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>Con</w:t>
      </w:r>
      <w:r w:rsidR="0040132F" w:rsidRPr="00F1520A">
        <w:rPr>
          <w:color w:val="auto"/>
          <w:sz w:val="20"/>
          <w:szCs w:val="20"/>
          <w:lang w:val="es-MX"/>
        </w:rPr>
        <w:t xml:space="preserve"> </w:t>
      </w:r>
      <w:r w:rsidRPr="00F1520A">
        <w:rPr>
          <w:color w:val="auto"/>
          <w:sz w:val="20"/>
          <w:szCs w:val="20"/>
          <w:lang w:val="es-MX"/>
        </w:rPr>
        <w:t>recursos de cooperación externa no reembolsable</w:t>
      </w:r>
    </w:p>
    <w:p w14:paraId="6869DC49" w14:textId="77777777" w:rsidR="0040132F" w:rsidRPr="00F1520A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F1520A">
        <w:rPr>
          <w:sz w:val="18"/>
          <w:szCs w:val="18"/>
          <w:lang w:val="es-MX"/>
        </w:rPr>
        <w:t xml:space="preserve">Base Legal: </w:t>
      </w:r>
      <w:r w:rsidR="002333E6" w:rsidRPr="00F1520A">
        <w:rPr>
          <w:sz w:val="18"/>
          <w:szCs w:val="18"/>
          <w:lang w:val="es-MX"/>
        </w:rPr>
        <w:t xml:space="preserve">Artículo </w:t>
      </w:r>
      <w:r w:rsidR="00DB4528" w:rsidRPr="00F1520A">
        <w:rPr>
          <w:sz w:val="18"/>
          <w:szCs w:val="18"/>
          <w:lang w:val="es-MX"/>
        </w:rPr>
        <w:t>17</w:t>
      </w:r>
      <w:r w:rsidR="002333E6" w:rsidRPr="00F1520A">
        <w:rPr>
          <w:sz w:val="18"/>
          <w:szCs w:val="18"/>
          <w:lang w:val="es-MX"/>
        </w:rPr>
        <w:t xml:space="preserve"> </w:t>
      </w:r>
      <w:r w:rsidR="00C0394A" w:rsidRPr="00F1520A">
        <w:rPr>
          <w:sz w:val="18"/>
          <w:szCs w:val="18"/>
          <w:lang w:val="es-MX"/>
        </w:rPr>
        <w:t>Ter del</w:t>
      </w:r>
      <w:r w:rsidR="0099333B" w:rsidRPr="00F1520A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4034CEEF" w14:textId="77777777" w:rsidR="00187E23" w:rsidRPr="00F1520A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F1520A" w14:paraId="1D476DE8" w14:textId="77777777" w:rsidTr="00C07EF6">
        <w:trPr>
          <w:trHeight w:val="120"/>
        </w:trPr>
        <w:tc>
          <w:tcPr>
            <w:tcW w:w="2336" w:type="dxa"/>
          </w:tcPr>
          <w:p w14:paraId="44F38EAD" w14:textId="38C90E42" w:rsidR="003109A9" w:rsidRPr="00F1520A" w:rsidRDefault="00FC7726" w:rsidP="0026033C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Per</w:t>
            </w:r>
            <w:r w:rsidR="0026033C">
              <w:rPr>
                <w:rFonts w:ascii="Calibri" w:hAnsi="Calibri" w:cs="Arial"/>
                <w:sz w:val="20"/>
              </w:rPr>
              <w:t>í</w:t>
            </w:r>
            <w:r w:rsidR="00C443A7" w:rsidRPr="00F1520A">
              <w:rPr>
                <w:rFonts w:ascii="Calibri" w:hAnsi="Calibri" w:cs="Arial"/>
                <w:sz w:val="20"/>
              </w:rPr>
              <w:t>odo</w:t>
            </w:r>
            <w:r w:rsidR="008774AD" w:rsidRPr="00F1520A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4EB5533F" w14:textId="77CFF077" w:rsidR="007167A8" w:rsidRPr="00F1520A" w:rsidRDefault="008909A0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Agosto</w:t>
            </w:r>
          </w:p>
        </w:tc>
      </w:tr>
      <w:tr w:rsidR="003109A9" w:rsidRPr="00F1520A" w14:paraId="0585C9E5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585024D6" w14:textId="77777777" w:rsidR="003109A9" w:rsidRPr="00F1520A" w:rsidRDefault="008774AD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15A2117E" w14:textId="3F802F7E" w:rsidR="003109A9" w:rsidRPr="00F1520A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F1520A" w14:paraId="5CB3FB9B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789F15BA" w14:textId="77777777" w:rsidR="003109A9" w:rsidRPr="00F1520A" w:rsidRDefault="003109A9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0A1181FA" w14:textId="372834D8" w:rsidR="003109A9" w:rsidRPr="00F1520A" w:rsidRDefault="008909A0" w:rsidP="005836E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28</w:t>
            </w:r>
            <w:r w:rsidR="00756C78" w:rsidRPr="00F1520A">
              <w:rPr>
                <w:rFonts w:ascii="Calibri" w:hAnsi="Calibri" w:cs="Arial"/>
                <w:sz w:val="20"/>
              </w:rPr>
              <w:t>.</w:t>
            </w:r>
            <w:r>
              <w:rPr>
                <w:rFonts w:ascii="Calibri" w:hAnsi="Calibri" w:cs="Arial"/>
                <w:sz w:val="20"/>
              </w:rPr>
              <w:t>08</w:t>
            </w:r>
            <w:r w:rsidR="007A676E" w:rsidRPr="00F1520A">
              <w:rPr>
                <w:rFonts w:ascii="Calibri" w:hAnsi="Calibri" w:cs="Arial"/>
                <w:sz w:val="20"/>
              </w:rPr>
              <w:t>.20</w:t>
            </w:r>
            <w:r w:rsidR="00E62566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F1520A" w14:paraId="5C87E087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5474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CDC9A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F1520A" w14:paraId="5C78B6C6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7A0D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2AD9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1E08B228" w14:textId="77777777" w:rsidR="0040132F" w:rsidRPr="00F1520A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4EA77568" w14:textId="77777777" w:rsidR="00036B3B" w:rsidRPr="00F1520A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F1520A" w14:paraId="5CE57D61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FFE90" w14:textId="77777777" w:rsidR="002B6A16" w:rsidRPr="00F1520A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F1520A" w14:paraId="00A4344B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CC60" w14:textId="77777777" w:rsidR="008F24E2" w:rsidRPr="00F1520A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86C6C" w14:textId="036D2948" w:rsidR="008F24E2" w:rsidRPr="00F1520A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ectora de</w:t>
            </w:r>
            <w:r w:rsidR="0078387E">
              <w:rPr>
                <w:rFonts w:ascii="Calibri" w:hAnsi="Calibri" w:cs="Arial"/>
                <w:sz w:val="20"/>
                <w:szCs w:val="20"/>
              </w:rPr>
              <w:t xml:space="preserve"> 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71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F1520A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F1520A" w14:paraId="1F3C4B05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D88B" w14:textId="77777777" w:rsidR="008F24E2" w:rsidRPr="00F1520A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520A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E284A" w14:textId="29535AF4" w:rsidR="008F24E2" w:rsidRPr="00F1520A" w:rsidRDefault="00CC0B97" w:rsidP="00CC0B97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BE749D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F1520A" w14:paraId="75A41DCB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6B1C4" w14:textId="77777777" w:rsidR="004C7E8B" w:rsidRPr="00F1520A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99D2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0388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3DA06CFA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717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236B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0A71631B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9FF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AA0C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F1520A" w14:paraId="6CFDB03E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3C6FE" w14:textId="77777777" w:rsidR="003109A9" w:rsidRPr="00F1520A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F1520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5E35A" w14:textId="77777777" w:rsidR="003109A9" w:rsidRPr="00F1520A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ED0" w14:textId="77777777" w:rsidR="003109A9" w:rsidRPr="00F1520A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08C14790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1A95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ADF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41F57B1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E06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CDA9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F1520A" w14:paraId="0FC41CF7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7F7" w14:textId="77777777" w:rsidR="00D36F04" w:rsidRPr="00F1520A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F1520A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F1520A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F1520A" w14:paraId="28459CB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E5FA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A0A4" w14:textId="56B473E3" w:rsidR="00D36F04" w:rsidRPr="00F1520A" w:rsidRDefault="00EE4B7B" w:rsidP="000748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</w:rPr>
              <w:t>Samuel Hernández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>
              <w:rPr>
                <w:rFonts w:ascii="Calibri" w:hAnsi="Calibri" w:cs="Arial"/>
                <w:sz w:val="20"/>
                <w:szCs w:val="20"/>
              </w:rPr>
              <w:t>/Director</w:t>
            </w:r>
            <w:r w:rsidR="009621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F1520A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F1520A" w14:paraId="184BE9F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93D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674" w14:textId="77777777" w:rsidR="00D36F04" w:rsidRPr="00F1520A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335ABF88" w14:textId="77777777" w:rsidR="0040132F" w:rsidRPr="00F1520A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14:paraId="3B729D59" w14:textId="77777777" w:rsidR="00670048" w:rsidRPr="00F1520A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F1520A" w14:paraId="425B58A7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2A1D" w14:textId="77777777" w:rsidR="00670048" w:rsidRPr="00F1520A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F1520A" w14:paraId="4059AA8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C866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0B4" w14:textId="77777777" w:rsidR="008372AB" w:rsidRPr="00F1520A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9674" w14:textId="77777777" w:rsidR="0013588A" w:rsidRPr="00F1520A" w:rsidRDefault="00B12697" w:rsidP="007A676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4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</w:tr>
      <w:tr w:rsidR="008372AB" w:rsidRPr="00F1520A" w14:paraId="32DBD39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E7F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1AC7A" w14:textId="77777777" w:rsidR="008372AB" w:rsidRPr="00F1520A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BBC" w14:textId="77777777" w:rsidR="008372AB" w:rsidRPr="00F1520A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F1520A" w14:paraId="628B620A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FA6" w14:textId="77777777" w:rsidR="001778B3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681F0" w14:textId="77777777" w:rsidR="001778B3" w:rsidRPr="00F1520A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BDD7" w14:textId="77777777" w:rsidR="001778B3" w:rsidRPr="00F1520A" w:rsidRDefault="00000A89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Acuerdo </w:t>
            </w:r>
            <w:r w:rsidR="00B12697" w:rsidRPr="00F1520A">
              <w:rPr>
                <w:rFonts w:ascii="Calibri" w:hAnsi="Calibri"/>
                <w:color w:val="000000"/>
                <w:sz w:val="18"/>
                <w:szCs w:val="20"/>
              </w:rPr>
              <w:t>Interno No. SPM-DI-006-2015</w:t>
            </w:r>
          </w:p>
          <w:p w14:paraId="0DE69915" w14:textId="77777777" w:rsidR="0013588A" w:rsidRPr="00F1520A" w:rsidRDefault="000565E0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Acuerdo Interno No. SPM-D</w:t>
            </w:r>
            <w:r w:rsidR="00A876BC" w:rsidRPr="00F1520A">
              <w:rPr>
                <w:rFonts w:ascii="Calibri" w:hAnsi="Calibri"/>
                <w:color w:val="000000"/>
                <w:sz w:val="18"/>
                <w:szCs w:val="20"/>
              </w:rPr>
              <w:t>I-008-2015</w:t>
            </w:r>
          </w:p>
        </w:tc>
      </w:tr>
      <w:tr w:rsidR="00C22880" w:rsidRPr="00F1520A" w14:paraId="5B2E9D68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084E" w14:textId="77777777" w:rsidR="00C22880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456AC" w14:textId="77777777" w:rsidR="00C22880" w:rsidRPr="00F1520A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097C" w14:textId="77777777" w:rsidR="0013588A" w:rsidRPr="00F1520A" w:rsidRDefault="00B12697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Fondo</w:t>
            </w:r>
            <w:r w:rsidR="0036430D"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 de Población de Naciones Unidas</w:t>
            </w: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375141" w:rsidRPr="00F1520A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  <w:r w:rsidR="009A5F7C" w:rsidRPr="00F1520A">
              <w:rPr>
                <w:rFonts w:ascii="Calibri" w:hAnsi="Calibri"/>
                <w:color w:val="000000"/>
                <w:sz w:val="18"/>
                <w:szCs w:val="20"/>
              </w:rPr>
              <w:t>UNFPA</w:t>
            </w: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</w:p>
        </w:tc>
      </w:tr>
      <w:tr w:rsidR="005D73F3" w:rsidRPr="00F1520A" w14:paraId="4D391D5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83F0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749E8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1A35" w14:textId="77777777" w:rsidR="005D73F3" w:rsidRPr="00F1520A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F1520A" w14:paraId="283F22D7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A3A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DB14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719" w14:textId="0C7DAD00" w:rsidR="005D73F3" w:rsidRPr="00F1520A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F1520A" w14:paraId="1611D63E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53E5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3E1A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30FA" w14:textId="77777777" w:rsidR="005D73F3" w:rsidRPr="00F1520A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F1520A" w14:paraId="0335322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FE5" w14:textId="77777777" w:rsidR="007F5FE5" w:rsidRPr="00F1520A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96F2" w14:textId="77777777" w:rsidR="007F5FE5" w:rsidRPr="00F1520A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AB2F" w14:textId="77777777" w:rsidR="007F5FE5" w:rsidRPr="00F1520A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2AD189E3" w14:textId="77777777" w:rsidR="000B2678" w:rsidRPr="00F1520A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3"/>
        <w:gridCol w:w="4600"/>
        <w:gridCol w:w="868"/>
        <w:gridCol w:w="616"/>
        <w:gridCol w:w="76"/>
        <w:gridCol w:w="2693"/>
      </w:tblGrid>
      <w:tr w:rsidR="008774AD" w:rsidRPr="00F1520A" w14:paraId="76108347" w14:textId="77777777" w:rsidTr="00C9404C">
        <w:trPr>
          <w:trHeight w:val="23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9824" w14:textId="77777777" w:rsidR="008774AD" w:rsidRPr="00F1520A" w:rsidRDefault="00C0394A" w:rsidP="008774AD">
            <w:pPr>
              <w:rPr>
                <w:rFonts w:ascii="Calibri" w:hAnsi="Calibri" w:cs="Arial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F1520A" w14:paraId="7E719640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31B4" w14:textId="77777777" w:rsidR="00EE01D8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AA6C" w14:textId="77777777" w:rsidR="00EE01D8" w:rsidRPr="00F1520A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B798" w14:textId="77777777" w:rsidR="00EE01D8" w:rsidRPr="00F1520A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0B33" w14:textId="77777777" w:rsidR="00EE01D8" w:rsidRPr="00F1520A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7A38" w14:textId="77777777" w:rsidR="00EE01D8" w:rsidRPr="00F1520A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191A17" w:rsidRPr="00F1520A" w14:paraId="1EACF0B8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0245" w14:textId="77777777" w:rsidR="00191A17" w:rsidRPr="00F1520A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F5FE" w14:textId="77777777" w:rsidR="00191A17" w:rsidRPr="00F1520A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04D1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7CDA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7024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F1520A" w14:paraId="68C25F4B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7BF0" w14:textId="77777777" w:rsidR="0067726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46EE8FC3" w14:textId="77777777" w:rsidR="00DB57AA" w:rsidRPr="00F1520A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0322" w14:textId="77777777" w:rsidR="00DB57AA" w:rsidRPr="00F1520A" w:rsidRDefault="0067726B" w:rsidP="00187E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(Acuerdo del Asociado en la Implementación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FA48" w14:textId="77777777" w:rsidR="0067726B" w:rsidRPr="00F1520A" w:rsidRDefault="003822E2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  <w:p w14:paraId="09806836" w14:textId="77777777" w:rsidR="00DB57AA" w:rsidRPr="00F1520A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A11B" w14:textId="77777777" w:rsidR="00DB57AA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822E2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  <w:p w14:paraId="64735934" w14:textId="77777777" w:rsidR="00DB57AA" w:rsidRPr="00F1520A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1C46" w14:textId="77777777" w:rsidR="0067726B" w:rsidRPr="00F1520A" w:rsidRDefault="00614459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3822E2" w:rsidRPr="00F1520A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  <w:p w14:paraId="757370FC" w14:textId="77777777" w:rsidR="00DB57AA" w:rsidRPr="00F1520A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F1520A" w14:paraId="7AD39AF4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A1E2" w14:textId="77777777" w:rsidR="00626B91" w:rsidRPr="00F1520A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0237" w14:textId="77777777" w:rsidR="00626B91" w:rsidRPr="00F1520A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del Acuerdo Interno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CAC8" w14:textId="77777777" w:rsidR="00626B91" w:rsidRPr="00F1520A" w:rsidRDefault="00626B91" w:rsidP="001349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06</w:t>
            </w:r>
          </w:p>
          <w:p w14:paraId="30BA031E" w14:textId="77777777" w:rsidR="00626B91" w:rsidRPr="00F1520A" w:rsidRDefault="00626B91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7308" w14:textId="77777777" w:rsidR="00626B91" w:rsidRPr="00F1520A" w:rsidRDefault="00626B91" w:rsidP="00DB57A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  <w:p w14:paraId="5747F1A4" w14:textId="77777777" w:rsidR="00626B91" w:rsidRPr="00F1520A" w:rsidRDefault="00626B91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049B" w14:textId="77777777" w:rsidR="00626B91" w:rsidRPr="00F1520A" w:rsidRDefault="00626B91" w:rsidP="00A61C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F1520A" w14:paraId="519DF7E8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6B2B" w14:textId="77777777" w:rsidR="0067726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1315" w14:textId="77777777" w:rsidR="0067726B" w:rsidRPr="00F1520A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EAE4" w14:textId="77777777" w:rsidR="0067726B" w:rsidRPr="00F1520A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F3A3" w14:textId="77777777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80A5" w14:textId="77777777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F1520A" w14:paraId="61163D51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6170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DD95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314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F7B6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EBF8" w14:textId="77777777" w:rsidR="00614459" w:rsidRPr="00F1520A" w:rsidRDefault="003822E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F1520A" w14:paraId="56DF226F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3D6B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086A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9C7C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E996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DD3D" w14:textId="77777777" w:rsidR="00614459" w:rsidRPr="00F1520A" w:rsidRDefault="00A876B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614459" w:rsidRPr="00F1520A" w14:paraId="2554713B" w14:textId="77777777" w:rsidTr="0059124F">
        <w:trPr>
          <w:trHeight w:val="313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0FCE" w14:textId="77777777" w:rsidR="0057259F" w:rsidRDefault="0057259F" w:rsidP="0059124F">
            <w:pPr>
              <w:ind w:right="-212"/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</w:p>
          <w:p w14:paraId="4938DBC8" w14:textId="77777777" w:rsidR="0059124F" w:rsidRPr="00F1520A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F1520A" w14:paraId="4B485DEF" w14:textId="77777777" w:rsidTr="00C9404C">
        <w:trPr>
          <w:trHeight w:val="21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BBA7" w14:textId="77777777" w:rsidR="00614459" w:rsidRPr="00F1520A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lastRenderedPageBreak/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B9A1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25AA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ABDF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F1520A" w14:paraId="1A411EFF" w14:textId="77777777" w:rsidTr="005E3878">
        <w:trPr>
          <w:trHeight w:val="110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698D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3E4" w14:textId="77777777" w:rsidR="00614459" w:rsidRPr="00F1520A" w:rsidRDefault="00A876BC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6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081C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24 de abril 2015</w:t>
            </w:r>
          </w:p>
          <w:p w14:paraId="7BD4028B" w14:textId="77777777" w:rsidR="00614459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8FAD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Ampliación presupuestaria</w:t>
            </w:r>
          </w:p>
          <w:p w14:paraId="38FE9905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($ 141,893.00)</w:t>
            </w:r>
          </w:p>
        </w:tc>
      </w:tr>
    </w:tbl>
    <w:p w14:paraId="4F4EEFBB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224FC3A2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F1520A" w14:paraId="490129BC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EA80" w14:textId="77777777" w:rsidR="008774AD" w:rsidRPr="00F1520A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F1520A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F1520A" w14:paraId="546BED58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E717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0365F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AC43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4056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F1520A" w14:paraId="68E32EDC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3B75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EE653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CA6E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45B" w14:textId="77777777" w:rsidR="00A876BC" w:rsidRPr="00F1520A" w:rsidRDefault="0024356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  <w:p w14:paraId="4893CB18" w14:textId="77777777" w:rsidR="00243562" w:rsidRPr="00F1520A" w:rsidRDefault="00A876BC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(2015-2019)</w:t>
            </w:r>
          </w:p>
        </w:tc>
      </w:tr>
      <w:tr w:rsidR="00243562" w:rsidRPr="00F1520A" w14:paraId="0E2CDBA7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9146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72517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A42A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E408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F359DA" w14:textId="77777777" w:rsidR="005B79CF" w:rsidRPr="00F1520A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F1520A" w14:paraId="5E0B6E8A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AE546" w14:textId="77777777" w:rsidR="008774AD" w:rsidRPr="00F1520A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898A" w14:textId="77777777" w:rsidR="008774AD" w:rsidRPr="00F1520A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F1520A" w14:paraId="03F14A3E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8443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B0044" w14:textId="77777777" w:rsidR="00310835" w:rsidRPr="00F1520A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F1520A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0958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F1520A" w14:paraId="04179D30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D4C2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40513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6146" w14:textId="77777777" w:rsidR="00310835" w:rsidRPr="00F1520A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F1520A" w14:paraId="2C203AF1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FD5A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5210A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5114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  <w:r w:rsidR="00A87232"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F1520A" w14:paraId="20250DD6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FEBF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6E55C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03EB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666FBAE5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9ED0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963C2" w14:textId="77777777" w:rsidR="00E32A26" w:rsidRPr="00F1520A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ED49" w14:textId="77777777" w:rsidR="00E32A26" w:rsidRPr="00F1520A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6761D7ED" w14:textId="77777777" w:rsidR="0013588A" w:rsidRPr="00F1520A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F1520A" w14:paraId="7FD75EE6" w14:textId="77777777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9F27" w14:textId="77777777" w:rsidR="008774AD" w:rsidRPr="00F1520A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F1520A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F1520A" w14:paraId="4B7CDF5E" w14:textId="77777777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A58E" w14:textId="77777777" w:rsidR="008774AD" w:rsidRPr="00F1520A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DFC7" w14:textId="77777777" w:rsidR="008774AD" w:rsidRPr="00F1520A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¿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648488B1" w14:textId="77777777" w:rsidR="008774AD" w:rsidRPr="00F1520A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F1520A" w14:paraId="3B28B368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1F6AA" w14:textId="77777777" w:rsidR="006B39E5" w:rsidRPr="00F1520A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07F3F" w14:textId="77777777" w:rsidR="006B39E5" w:rsidRPr="00F1520A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E6329" w14:textId="77777777" w:rsidR="006B39E5" w:rsidRPr="00F1520A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EFC79" w14:textId="77777777" w:rsidR="006B39E5" w:rsidRPr="00F1520A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F1520A" w14:paraId="1D606FC9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76397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46449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027D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43134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50E1C7A2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D27F8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3268A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66FA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D85C5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7816E66E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46F5E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110A3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0C7F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4037E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F1520A" w14:paraId="38D6C231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92FC14" w14:textId="77777777" w:rsidR="00042DE7" w:rsidRPr="00F1520A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F1520A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D5752" w14:textId="77777777" w:rsidR="00042DE7" w:rsidRPr="00F1520A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BA647" w14:textId="77777777" w:rsidR="00042DE7" w:rsidRPr="00F1520A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14:paraId="21E4A7D2" w14:textId="77777777" w:rsidR="0013588A" w:rsidRPr="00F1520A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F1520A" w14:paraId="25B4BB77" w14:textId="77777777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EAD8" w14:textId="77777777" w:rsidR="008774AD" w:rsidRPr="00F1520A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4C38" w14:textId="77777777" w:rsidR="008774AD" w:rsidRPr="00F1520A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F1520A" w14:paraId="548A6AC8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83C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F1520A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3F79C" w14:textId="77777777" w:rsidR="00E32A26" w:rsidRPr="00F1520A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EC363" w14:textId="77777777" w:rsidR="00E32A26" w:rsidRPr="00F1520A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F1520A" w14:paraId="436E9B06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4EE0" w14:textId="77777777" w:rsidR="00815AB3" w:rsidRPr="00F1520A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C781" w14:textId="77777777" w:rsidR="00815AB3" w:rsidRPr="00F1520A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A1CA" w14:textId="77777777" w:rsidR="00815AB3" w:rsidRPr="00F1520A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F1520A" w14:paraId="400F5254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0A74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3AC61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CD78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5B6DBF81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434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F1520A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F9758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C651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F1520A" w14:paraId="10EDE91F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ACE7" w14:textId="77777777" w:rsidR="008774AD" w:rsidRPr="00F1520A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F1520A" w14:paraId="7BFC1F3C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FD84" w14:textId="77777777" w:rsidR="00937331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F1520A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E6DB8" w14:textId="77777777" w:rsidR="00937331" w:rsidRPr="00F1520A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199" w14:textId="77777777" w:rsidR="00937331" w:rsidRPr="00F1520A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E7B0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FAE5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E043" w14:textId="77777777" w:rsidR="00937331" w:rsidRPr="00F1520A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F1520A" w14:paraId="5754EC68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4A25" w14:textId="77777777" w:rsidR="00BF5F9F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F1520A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1EF8" w14:textId="77777777" w:rsidR="00BF5F9F" w:rsidRPr="00F1520A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F1520A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F1520A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F1520A" w14:paraId="0EE7F6BE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233A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52EC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DC1C" w14:textId="77777777" w:rsidR="001778B3" w:rsidRPr="00F1520A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Son los lineamientos establecidos según el Acuerdo de Implementación del Asociado</w:t>
            </w:r>
          </w:p>
        </w:tc>
      </w:tr>
      <w:tr w:rsidR="001778B3" w:rsidRPr="00F1520A" w14:paraId="79B0B0DF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7EF5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7617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1837" w14:textId="77777777" w:rsidR="001778B3" w:rsidRPr="00F1520A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F1520A" w14:paraId="6D566DA3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5260" w14:textId="77777777" w:rsidR="005711F0" w:rsidRPr="00F1520A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EDFD" w14:textId="77777777" w:rsidR="005711F0" w:rsidRPr="00F1520A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D6D5" w14:textId="77777777" w:rsidR="005711F0" w:rsidRPr="00F1520A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F1520A" w14:paraId="7D32CB7A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243" w14:textId="77777777" w:rsidR="00E76BD5" w:rsidRPr="00F1520A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F1520A" w14:paraId="44537DC3" w14:textId="77777777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110A" w14:textId="77777777" w:rsidR="00E76BD5" w:rsidRPr="00F1520A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8113" w14:textId="77777777" w:rsidR="00E76BD5" w:rsidRPr="00F1520A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F1520A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AAF1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AEC0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D55D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33EB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5DB3B5C3" w14:textId="77777777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6EF1" w14:textId="77777777" w:rsidR="00E76BD5" w:rsidRPr="00F1520A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E9DE" w14:textId="77777777" w:rsidR="00E76BD5" w:rsidRPr="00F1520A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CD13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5388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452C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8EBD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32D938B4" w14:textId="77777777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028" w14:textId="77777777" w:rsidR="00E76BD5" w:rsidRPr="00F1520A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1F7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5A1" w14:textId="77777777" w:rsidR="00E76BD5" w:rsidRPr="00F1520A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479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2E0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F1520A" w14:paraId="08B155F7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1640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6C50" w14:textId="77777777" w:rsidR="00B51F14" w:rsidRPr="00F1520A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3BD1" w14:textId="77777777" w:rsidR="00B51F14" w:rsidRPr="00F1520A" w:rsidRDefault="00B51F1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US Dólares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2730E" w14:textId="77777777" w:rsidR="00B51F14" w:rsidRPr="00F1520A" w:rsidRDefault="00771860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$ 218,545.00</w:t>
            </w:r>
            <w:r w:rsidR="002A13A1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(2015-2019</w:t>
            </w:r>
            <w:r w:rsidR="00B51F14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A76B" w14:textId="77777777" w:rsidR="00B51F14" w:rsidRPr="00F1520A" w:rsidRDefault="00B51F14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8AB7" w14:textId="77777777" w:rsidR="00B51F14" w:rsidRPr="00F1520A" w:rsidRDefault="00771860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1,693,723.75</w:t>
            </w:r>
          </w:p>
        </w:tc>
      </w:tr>
      <w:tr w:rsidR="00B51F14" w:rsidRPr="00F1520A" w14:paraId="44AE8BF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A32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80C" w14:textId="77777777" w:rsidR="00B51F14" w:rsidRPr="00F1520A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9386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A3E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36A05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$ 141,893.00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B8D8" w14:textId="77777777" w:rsidR="00B51F14" w:rsidRPr="00F1520A" w:rsidRDefault="00736A05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269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736A05" w:rsidRPr="00F1520A">
              <w:rPr>
                <w:rFonts w:ascii="Calibri" w:hAnsi="Calibri" w:cs="Arial"/>
                <w:color w:val="000000"/>
                <w:sz w:val="20"/>
                <w:szCs w:val="20"/>
              </w:rPr>
              <w:t>1,099,670.75</w:t>
            </w:r>
          </w:p>
        </w:tc>
      </w:tr>
      <w:tr w:rsidR="00B51F14" w:rsidRPr="00F1520A" w14:paraId="2378AC5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A38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443D" w14:textId="77777777" w:rsidR="00B51F14" w:rsidRPr="00F1520A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BC0A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AA6B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9C18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1A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05AFF6E0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9BD6" w14:textId="77777777" w:rsidR="00B51F14" w:rsidRPr="00F1520A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41DA" w14:textId="77777777" w:rsidR="00B51F14" w:rsidRPr="00F1520A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0B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AC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2C2E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B022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76914933" w14:textId="77777777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9FC7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7C2B" w14:textId="77777777" w:rsidR="00B51F14" w:rsidRPr="00F1520A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686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E18C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7A8D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19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2E633516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21D71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51E4" w14:textId="77777777" w:rsidR="00B51F14" w:rsidRPr="00F1520A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980" w14:textId="77777777" w:rsidR="00B51F14" w:rsidRPr="00F1520A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2CE4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F50D" w14:textId="77777777" w:rsidR="00B51F14" w:rsidRPr="00F1520A" w:rsidRDefault="00847A3E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E5D7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F1520A" w14:paraId="07AA150D" w14:textId="77777777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4783" w14:textId="77777777" w:rsidR="00B51F14" w:rsidRPr="00F1520A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411D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4D0" w14:textId="77777777" w:rsidR="00B51F14" w:rsidRPr="00F1520A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101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D80" w14:textId="77777777" w:rsidR="00B51F14" w:rsidRPr="00F1520A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A876BC" w:rsidRPr="00F1520A" w14:paraId="28E6C952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F63644" w14:textId="77777777" w:rsidR="00A876BC" w:rsidRPr="00F1520A" w:rsidRDefault="00A876BC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9E6D" w14:textId="77777777" w:rsidR="00A876BC" w:rsidRPr="00F1520A" w:rsidRDefault="00A876BC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9FA0" w14:textId="77777777" w:rsidR="00A876BC" w:rsidRPr="00F1520A" w:rsidRDefault="00A876BC" w:rsidP="00794EC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USA Dólares 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A9C6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 (2015-2019)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D2F1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425E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F1520A" w14:paraId="7A6F04AE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618F8" w14:textId="77777777" w:rsidR="00B51F14" w:rsidRPr="00F1520A" w:rsidRDefault="00B51F14" w:rsidP="00FE665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2B8B531" w14:textId="77777777" w:rsidR="00B51F14" w:rsidRPr="00F1520A" w:rsidRDefault="00B51F14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DD23" w14:textId="77777777" w:rsidR="00B51F14" w:rsidRPr="00F1520A" w:rsidRDefault="00B51F14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545F" w14:textId="77777777" w:rsidR="00B51F14" w:rsidRPr="00F1520A" w:rsidRDefault="00B51F14" w:rsidP="004C65AF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6D05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E9C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FB0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10138DEF" w14:textId="77777777" w:rsidR="005B5010" w:rsidRPr="00F1520A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28"/>
        <w:gridCol w:w="1432"/>
        <w:gridCol w:w="1626"/>
      </w:tblGrid>
      <w:tr w:rsidR="005934C9" w:rsidRPr="00F1520A" w14:paraId="32F375AF" w14:textId="77777777" w:rsidTr="00C9404C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D414" w14:textId="77777777" w:rsidR="005934C9" w:rsidRPr="00F1520A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DD54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C617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53D1" w14:textId="77777777" w:rsidR="005934C9" w:rsidRPr="00F1520A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F1520A" w14:paraId="5CD56845" w14:textId="77777777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7EA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DDAF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61CF" w14:textId="77777777" w:rsidR="00F07B7A" w:rsidRPr="00F1520A" w:rsidRDefault="00F07B7A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183F66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31.12.201</w:t>
            </w:r>
            <w:r w:rsidR="00FB180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16DE" w14:textId="77777777" w:rsidR="00CE0F4B" w:rsidRPr="00F1520A" w:rsidRDefault="00A876BC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263B" w14:textId="77777777" w:rsidR="00F07B7A" w:rsidRPr="00F1520A" w:rsidRDefault="00815AF7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100%</w:t>
            </w:r>
          </w:p>
        </w:tc>
      </w:tr>
      <w:tr w:rsidR="00F07B7A" w:rsidRPr="00F1520A" w14:paraId="4001E33F" w14:textId="77777777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F9C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2C66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F1520A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39B9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3190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6CD5" w14:textId="77777777" w:rsidR="00F07B7A" w:rsidRPr="00F1520A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377C6BF" w14:textId="77777777" w:rsidR="005B5010" w:rsidRPr="00F1520A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01"/>
        <w:gridCol w:w="7229"/>
      </w:tblGrid>
      <w:tr w:rsidR="00E51949" w:rsidRPr="00F1520A" w14:paraId="582451D1" w14:textId="77777777" w:rsidTr="008C2FA5">
        <w:trPr>
          <w:trHeight w:val="203"/>
        </w:trPr>
        <w:tc>
          <w:tcPr>
            <w:tcW w:w="635" w:type="dxa"/>
            <w:shd w:val="clear" w:color="auto" w:fill="auto"/>
            <w:noWrap/>
            <w:vAlign w:val="center"/>
          </w:tcPr>
          <w:p w14:paraId="45106594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2115B097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F1520A" w14:paraId="07CAAEDC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  <w:vAlign w:val="center"/>
          </w:tcPr>
          <w:p w14:paraId="0463AB47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7EAE68EE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>Componentes:</w:t>
            </w:r>
          </w:p>
          <w:p w14:paraId="03FC5DC3" w14:textId="77777777" w:rsidR="00FB180F" w:rsidRPr="00F1520A" w:rsidRDefault="00FB180F" w:rsidP="00FB180F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  <w:t>Fortalecimiento institucional con énfasis en tema de salud sexual y reproductiva</w:t>
            </w:r>
          </w:p>
          <w:p w14:paraId="03A5B984" w14:textId="77777777" w:rsidR="00EC459F" w:rsidRPr="00F1520A" w:rsidRDefault="00FB180F" w:rsidP="00EE1676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>Acciones de prevención de la Violencia (BA-1)</w:t>
            </w:r>
            <w:r w:rsidR="00EC459F"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C459F" w:rsidRPr="00F1520A">
              <w:rPr>
                <w:sz w:val="16"/>
                <w:lang w:val="es-MX"/>
              </w:rPr>
              <w:t xml:space="preserve">Los resultados esperados del </w:t>
            </w:r>
            <w:proofErr w:type="spellStart"/>
            <w:r w:rsidR="00EC459F" w:rsidRPr="00F1520A">
              <w:rPr>
                <w:sz w:val="16"/>
                <w:lang w:val="es-MX"/>
              </w:rPr>
              <w:t>componenete</w:t>
            </w:r>
            <w:proofErr w:type="spellEnd"/>
            <w:r w:rsidR="00EC459F" w:rsidRPr="00F1520A">
              <w:rPr>
                <w:sz w:val="16"/>
                <w:lang w:val="es-MX"/>
              </w:rPr>
              <w:t xml:space="preserve"> 2, ya fueron alcanzados durante el período 2015-2016.</w:t>
            </w:r>
          </w:p>
        </w:tc>
      </w:tr>
      <w:tr w:rsidR="00FB180F" w:rsidRPr="00F1520A" w14:paraId="1358EFC2" w14:textId="77777777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14:paraId="05A2E05A" w14:textId="77777777" w:rsidR="00FB180F" w:rsidRPr="00F1520A" w:rsidRDefault="00FB180F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701" w:type="dxa"/>
            <w:shd w:val="clear" w:color="auto" w:fill="auto"/>
            <w:noWrap/>
          </w:tcPr>
          <w:p w14:paraId="54859989" w14:textId="77777777" w:rsidR="00FB180F" w:rsidRPr="00F1520A" w:rsidRDefault="00FB180F" w:rsidP="00596F4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Resultado del componente 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460097E" w14:textId="77777777" w:rsidR="00FB180F" w:rsidRPr="00F1520A" w:rsidRDefault="00FB180F" w:rsidP="00FB180F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SEPREM ha fortalecido sus capacidades técnicas y de gestión para la implementación de la PNPDIM, con énfasis en el cumplimiento de los derechos humanos, salud integral, salud sexual y reproductiva; y, prevención de la violencia contra la mujer y violencia sexual</w:t>
            </w:r>
            <w:r w:rsidR="00124C0C" w:rsidRPr="00F1520A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</w:tc>
      </w:tr>
      <w:tr w:rsidR="00E51949" w:rsidRPr="00F1520A" w14:paraId="2057C4D4" w14:textId="77777777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14:paraId="55F295CE" w14:textId="77777777" w:rsidR="00E51949" w:rsidRPr="00F1520A" w:rsidRDefault="00E51949" w:rsidP="008C2FA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69DFBE" w14:textId="77777777" w:rsidR="00E51949" w:rsidRPr="00F1520A" w:rsidRDefault="00DF2153" w:rsidP="00FB180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Resultados</w:t>
            </w:r>
            <w:r w:rsidR="00FB180F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del componente 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36B9690C" w14:textId="77777777" w:rsidR="00DF2153" w:rsidRPr="00F1520A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>RESULTADO 1(BA1):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Mejorada la articulación regional y nacional para la implementación de acciones de prevención y atención de la violencia contra las mujeres, trata y femicidio.</w:t>
            </w:r>
          </w:p>
          <w:p w14:paraId="01FFAFDB" w14:textId="77777777" w:rsidR="00DF2153" w:rsidRPr="00F1520A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>RESULTADO 2 (BA1):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Capacidades de las instituciones a nivel regional, nacional y local fortalecidas para la prevención y atención de la violencia contra las mujeres, trata de mujeres y femicidio.</w:t>
            </w:r>
          </w:p>
          <w:p w14:paraId="490A0467" w14:textId="77777777" w:rsidR="00E51949" w:rsidRPr="00F1520A" w:rsidRDefault="00DF2153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RESULTADO 3 (BA1): 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Planes locales y mecanismos de atención integral de la violencia contra las mujeres, trata y femicidio, implementados en territorios seleccionados. </w:t>
            </w:r>
          </w:p>
        </w:tc>
      </w:tr>
      <w:tr w:rsidR="00E51949" w:rsidRPr="00F1520A" w14:paraId="25A94EF1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14:paraId="6226C896" w14:textId="77777777" w:rsidR="00E51949" w:rsidRPr="00F1520A" w:rsidRDefault="00E51949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3.12.2</w:t>
            </w:r>
          </w:p>
        </w:tc>
        <w:tc>
          <w:tcPr>
            <w:tcW w:w="1701" w:type="dxa"/>
            <w:shd w:val="clear" w:color="auto" w:fill="auto"/>
            <w:noWrap/>
          </w:tcPr>
          <w:p w14:paraId="04EA1EF4" w14:textId="77777777" w:rsidR="000C5126" w:rsidRPr="00F1520A" w:rsidRDefault="00FB180F" w:rsidP="00E872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lan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A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cción 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aís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UNFPA</w:t>
            </w:r>
            <w:r w:rsidR="00E87270"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0C5126" w:rsidRPr="00F1520A">
              <w:rPr>
                <w:rFonts w:ascii="Calibri" w:hAnsi="Calibri" w:cs="Arial"/>
                <w:bCs/>
                <w:sz w:val="16"/>
                <w:szCs w:val="16"/>
              </w:rPr>
              <w:t>2015-2019.</w:t>
            </w:r>
          </w:p>
          <w:p w14:paraId="24B21ECE" w14:textId="77777777" w:rsidR="00E51949" w:rsidRPr="00F1520A" w:rsidRDefault="00FB180F" w:rsidP="00E87270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roducto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E87270" w:rsidRPr="00F1520A"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0548619" w14:textId="77777777" w:rsidR="00E51949" w:rsidRPr="00F1520A" w:rsidRDefault="00E87270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Fortalecidas capacidades nacionales y locales de instituciones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y organizaciones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de la sociedad civil para el empoderamiento de las mujeres, niñas y adolescentes, en el ejercicio de sus derechos sexuales y reproductivos,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la Prevención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, protección y respuesta a la violencia basada en género, incluida la violencia sexual y las situaciones humanitarias.</w:t>
            </w:r>
            <w:r w:rsidR="00E51949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97063A" w:rsidRPr="00F1520A" w14:paraId="6E50C459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14:paraId="6B462F91" w14:textId="77777777" w:rsidR="0097063A" w:rsidRPr="00F1520A" w:rsidRDefault="003D0464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3.12.3</w:t>
            </w:r>
          </w:p>
        </w:tc>
        <w:tc>
          <w:tcPr>
            <w:tcW w:w="1701" w:type="dxa"/>
            <w:shd w:val="clear" w:color="auto" w:fill="auto"/>
            <w:noWrap/>
          </w:tcPr>
          <w:p w14:paraId="7E9BBA78" w14:textId="77777777" w:rsidR="00B9433D" w:rsidRPr="00F1520A" w:rsidRDefault="00B9433D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PT </w:t>
            </w:r>
            <w:r w:rsidR="000C5126" w:rsidRPr="00F1520A">
              <w:rPr>
                <w:rFonts w:ascii="Calibri" w:hAnsi="Calibri" w:cs="Arial"/>
                <w:sz w:val="16"/>
                <w:szCs w:val="16"/>
              </w:rPr>
              <w:t>SEPREM</w:t>
            </w:r>
          </w:p>
          <w:p w14:paraId="374D83E8" w14:textId="77777777" w:rsidR="0097063A" w:rsidRPr="00F1520A" w:rsidRDefault="00E87270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P</w:t>
            </w:r>
            <w:r w:rsidR="00204185" w:rsidRPr="00F1520A">
              <w:rPr>
                <w:rFonts w:ascii="Calibri" w:hAnsi="Calibri" w:cs="Arial"/>
                <w:sz w:val="16"/>
                <w:szCs w:val="16"/>
              </w:rPr>
              <w:t>roducto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5126" w:rsidRPr="00F1520A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33CA2DEE" w14:textId="77777777" w:rsidR="0097063A" w:rsidRPr="00F1520A" w:rsidRDefault="001D0CBA" w:rsidP="001D0CBA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Instituciones gubernamentales asesoradas para la implementación de la Política Nacional de Promoción y Desarrollo Integral de las mujeres y Plan de Equidad de Oportunidades 2008-2023 en el marco de los pactos de </w:t>
            </w:r>
            <w:r w:rsidR="00631F79" w:rsidRPr="00F1520A">
              <w:rPr>
                <w:rFonts w:ascii="Calibri" w:hAnsi="Calibri" w:cs="Arial"/>
                <w:bCs/>
                <w:sz w:val="16"/>
                <w:szCs w:val="16"/>
              </w:rPr>
              <w:t>gobierno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; y, organizaciones de mujeres y de la sociedad civil informadas y capacitadas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en esta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política.  (con énfasis en el eje 5: erradicación de la violencia contra la mujer)</w:t>
            </w:r>
            <w:r w:rsidR="0097063A"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</w:tbl>
    <w:p w14:paraId="2B896FB6" w14:textId="77777777" w:rsidR="0013588A" w:rsidRPr="00F1520A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F1520A" w14:paraId="10913994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F69D0" w14:textId="77777777" w:rsidR="000628B3" w:rsidRPr="00F1520A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4274" w14:textId="764B3AEA" w:rsidR="000628B3" w:rsidRPr="00F1520A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  <w:r w:rsidR="00C1315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AC421D" w:rsidRPr="00F1520A" w14:paraId="3738E632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9A6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72B18B3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6B3B" w14:textId="77777777" w:rsidR="00AC421D" w:rsidRPr="00F1520A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F55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DF5" w14:textId="77777777" w:rsidR="00AC421D" w:rsidRPr="00F1520A" w:rsidRDefault="00596F44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Ejecutor </w:t>
            </w:r>
            <w:r w:rsidR="00AC421D" w:rsidRPr="00F1520A">
              <w:rPr>
                <w:rFonts w:ascii="Calibri" w:hAnsi="Calibri" w:cs="Arial"/>
                <w:sz w:val="16"/>
                <w:szCs w:val="16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250A" w14:textId="77777777" w:rsidR="00AC421D" w:rsidRPr="00F1520A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F1520A" w14:paraId="1248AAF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E5C8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E66C" w14:textId="77777777" w:rsidR="00AC421D" w:rsidRPr="00F1520A" w:rsidRDefault="00AC42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A2FD" w14:textId="77777777" w:rsidR="00AC421D" w:rsidRPr="00F1520A" w:rsidRDefault="00FA5969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912A" w14:textId="77777777" w:rsidR="00AC421D" w:rsidRPr="00F1520A" w:rsidRDefault="00623BC9" w:rsidP="00623B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B626" w14:textId="77777777" w:rsidR="00AC421D" w:rsidRPr="00F1520A" w:rsidRDefault="00596F44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F1520A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="004C65AF" w:rsidRPr="00F1520A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F1520A" w14:paraId="44F02C24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E4A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0274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1779" w14:textId="77777777" w:rsidR="004C65AF" w:rsidRPr="00F1520A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7560C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CE312" w14:textId="77777777" w:rsidR="004C65AF" w:rsidRPr="00F1520A" w:rsidRDefault="004C65AF">
            <w:pPr>
              <w:rPr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Pr="00F1520A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F1520A" w14:paraId="4BE5C3A6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BA2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56C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ECB0" w14:textId="77777777" w:rsidR="004C65AF" w:rsidRPr="00F1520A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10D3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E75647" w14:textId="77777777" w:rsidR="004C65AF" w:rsidRPr="00F1520A" w:rsidRDefault="004C65AF">
            <w:pPr>
              <w:rPr>
                <w:sz w:val="16"/>
                <w:szCs w:val="16"/>
              </w:rPr>
            </w:pPr>
          </w:p>
        </w:tc>
      </w:tr>
      <w:tr w:rsidR="00AC421D" w:rsidRPr="00F1520A" w14:paraId="0A494863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9A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807BB5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B75" w14:textId="77777777" w:rsidR="00AC421D" w:rsidRPr="00F1520A" w:rsidRDefault="00AC421D" w:rsidP="007D46D1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070" w14:textId="77777777" w:rsidR="00AC421D" w:rsidRPr="00F1520A" w:rsidRDefault="00766822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91F" w14:textId="77777777" w:rsidR="00AC421D" w:rsidRPr="00F1520A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0B56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A3F" w14:textId="77777777" w:rsidR="00AC421D" w:rsidRPr="00F1520A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215" w14:textId="77777777" w:rsidR="00AC421D" w:rsidRPr="00F1520A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F1520A" w14:paraId="39A49EFD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FC1" w14:textId="77777777" w:rsidR="00066921" w:rsidRPr="00F1520A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1505" w14:textId="77777777" w:rsidR="00066921" w:rsidRPr="00F1520A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4CB7" w14:textId="77777777" w:rsidR="00066921" w:rsidRPr="00F1520A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189" w14:textId="77777777" w:rsidR="00066921" w:rsidRPr="00F1520A" w:rsidRDefault="0006692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F1520A">
              <w:rPr>
                <w:rFonts w:ascii="Calibri" w:hAnsi="Calibri" w:cs="Arial"/>
                <w:i/>
                <w:sz w:val="16"/>
                <w:szCs w:val="16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526F" w14:textId="77777777" w:rsidR="00066921" w:rsidRPr="00F1520A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21C0" w14:textId="77777777" w:rsidR="00066921" w:rsidRPr="00F1520A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89C8" w14:textId="77777777" w:rsidR="00066921" w:rsidRPr="00F1520A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F1520A" w14:paraId="7AAE29D0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7F3" w14:textId="77777777" w:rsidR="00D80E90" w:rsidRPr="00F1520A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F87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767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73A" w14:textId="77777777" w:rsidR="00D80E90" w:rsidRPr="00F1520A" w:rsidRDefault="00D80E90" w:rsidP="00D80E9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F1520A">
              <w:rPr>
                <w:rFonts w:ascii="Calibri" w:hAnsi="Calibri" w:cs="Arial"/>
                <w:i/>
                <w:sz w:val="16"/>
                <w:szCs w:val="16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475F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F668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C707" w14:textId="77777777" w:rsidR="00D80E90" w:rsidRPr="00F1520A" w:rsidRDefault="00D80E90" w:rsidP="00D80E90">
            <w:pPr>
              <w:jc w:val="center"/>
            </w:pPr>
          </w:p>
        </w:tc>
      </w:tr>
      <w:tr w:rsidR="00D80E90" w:rsidRPr="00F1520A" w14:paraId="76C299A1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FB57" w14:textId="77777777" w:rsidR="00D80E90" w:rsidRPr="00F1520A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5F1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FDE8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7A7F54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738F62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8295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821E" w14:textId="77777777" w:rsidR="00D80E90" w:rsidRPr="00F1520A" w:rsidRDefault="00D80E90" w:rsidP="00D80E90">
            <w:pPr>
              <w:jc w:val="center"/>
            </w:pPr>
          </w:p>
        </w:tc>
      </w:tr>
    </w:tbl>
    <w:p w14:paraId="228CA270" w14:textId="2C610B53" w:rsidR="00DB04ED" w:rsidRPr="00001DB6" w:rsidRDefault="005E613D" w:rsidP="00DB04ED">
      <w:pPr>
        <w:ind w:left="-227" w:right="-57"/>
        <w:rPr>
          <w:rFonts w:asciiTheme="minorHAnsi" w:hAnsiTheme="minorHAnsi"/>
          <w:color w:val="00B050"/>
          <w:sz w:val="18"/>
          <w:szCs w:val="20"/>
        </w:rPr>
      </w:pPr>
      <w:r w:rsidRPr="00001DB6">
        <w:rPr>
          <w:rFonts w:asciiTheme="minorHAnsi" w:hAnsiTheme="minorHAnsi"/>
          <w:color w:val="00B050"/>
          <w:sz w:val="16"/>
          <w:lang w:val="es-MX"/>
        </w:rPr>
        <w:t xml:space="preserve">En </w:t>
      </w:r>
      <w:r w:rsidR="001A48F6" w:rsidRPr="00001DB6">
        <w:rPr>
          <w:rFonts w:asciiTheme="minorHAnsi" w:hAnsiTheme="minorHAnsi"/>
          <w:color w:val="00B050"/>
          <w:sz w:val="16"/>
          <w:lang w:val="es-MX"/>
        </w:rPr>
        <w:t>ju</w:t>
      </w:r>
      <w:r w:rsidR="00A87232" w:rsidRPr="00001DB6">
        <w:rPr>
          <w:rFonts w:asciiTheme="minorHAnsi" w:hAnsiTheme="minorHAnsi"/>
          <w:color w:val="00B050"/>
          <w:sz w:val="16"/>
          <w:lang w:val="es-MX"/>
        </w:rPr>
        <w:t>l</w:t>
      </w:r>
      <w:r w:rsidR="001A48F6" w:rsidRPr="00001DB6">
        <w:rPr>
          <w:rFonts w:asciiTheme="minorHAnsi" w:hAnsiTheme="minorHAnsi"/>
          <w:color w:val="00B050"/>
          <w:sz w:val="16"/>
          <w:lang w:val="es-MX"/>
        </w:rPr>
        <w:t>io</w:t>
      </w:r>
      <w:r w:rsidR="00071C87">
        <w:rPr>
          <w:rFonts w:asciiTheme="minorHAnsi" w:hAnsiTheme="minorHAnsi"/>
          <w:color w:val="00B050"/>
          <w:sz w:val="16"/>
          <w:lang w:val="es-MX"/>
        </w:rPr>
        <w:t xml:space="preserve"> 2019</w:t>
      </w:r>
      <w:r w:rsidR="0050270A">
        <w:rPr>
          <w:rFonts w:asciiTheme="minorHAnsi" w:hAnsiTheme="minorHAnsi"/>
          <w:color w:val="00B050"/>
          <w:sz w:val="16"/>
          <w:lang w:val="es-MX"/>
        </w:rPr>
        <w:t xml:space="preserve"> </w:t>
      </w:r>
      <w:r w:rsidR="009E2F59" w:rsidRPr="00001DB6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14:paraId="08405A5D" w14:textId="77777777" w:rsidR="00781568" w:rsidRDefault="00781568" w:rsidP="00965D53">
      <w:pPr>
        <w:rPr>
          <w:rFonts w:ascii="Calibri" w:hAnsi="Calibri" w:cs="Arial"/>
          <w:sz w:val="16"/>
          <w:szCs w:val="16"/>
        </w:rPr>
      </w:pPr>
    </w:p>
    <w:p w14:paraId="387D9B5B" w14:textId="77777777" w:rsidR="0057259F" w:rsidRPr="00F1520A" w:rsidRDefault="0057259F" w:rsidP="00965D53">
      <w:pPr>
        <w:rPr>
          <w:rFonts w:ascii="Calibri" w:hAnsi="Calibri" w:cs="Arial"/>
          <w:sz w:val="16"/>
          <w:szCs w:val="16"/>
        </w:rPr>
      </w:pPr>
    </w:p>
    <w:p w14:paraId="27D753B0" w14:textId="77777777" w:rsidR="005E3878" w:rsidRPr="00F1520A" w:rsidRDefault="005E3878" w:rsidP="00965D53">
      <w:pPr>
        <w:rPr>
          <w:rFonts w:ascii="Calibri" w:hAnsi="Calibri" w:cs="Arial"/>
          <w:sz w:val="16"/>
          <w:szCs w:val="16"/>
        </w:rPr>
      </w:pPr>
    </w:p>
    <w:p w14:paraId="0AB25FBB" w14:textId="77777777" w:rsidR="00F459C8" w:rsidRPr="00F1520A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lastRenderedPageBreak/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F1520A" w14:paraId="7CF4A9A6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45C6" w14:textId="77777777" w:rsidR="00807E00" w:rsidRPr="00F1520A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F1520A" w14:paraId="620312AE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34B9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7AF1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524F" w14:textId="77777777" w:rsidR="000C5236" w:rsidRPr="00F1520A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F1520A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39C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3960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F1520A" w14:paraId="5EA4DA0F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9253" w14:textId="77777777" w:rsidR="00AE0512" w:rsidRPr="00F1520A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5051" w14:textId="0003AF0F" w:rsidR="00AE0512" w:rsidRPr="00F1520A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2F48" w14:textId="77777777" w:rsidR="00AE0512" w:rsidRPr="00F1520A" w:rsidRDefault="00940DC5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$ 0.00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C0A8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F59F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6BD97B96" w14:textId="1645FA38" w:rsidR="00033708" w:rsidRPr="00F1520A" w:rsidRDefault="00C07EF6" w:rsidP="00033708">
      <w:pPr>
        <w:ind w:left="-227" w:right="-57"/>
        <w:rPr>
          <w:rFonts w:asciiTheme="minorHAnsi" w:hAnsiTheme="minorHAnsi"/>
          <w:color w:val="4BACC6" w:themeColor="accent5"/>
          <w:sz w:val="14"/>
          <w:lang w:val="es-MX"/>
        </w:rPr>
      </w:pPr>
      <w:r w:rsidRPr="00001DB6">
        <w:rPr>
          <w:rFonts w:asciiTheme="minorHAnsi" w:hAnsiTheme="minorHAnsi"/>
          <w:color w:val="00B050"/>
          <w:sz w:val="16"/>
          <w:szCs w:val="16"/>
        </w:rPr>
        <w:t xml:space="preserve">En </w:t>
      </w:r>
      <w:r w:rsidR="001A48F6" w:rsidRPr="00001DB6">
        <w:rPr>
          <w:rFonts w:asciiTheme="minorHAnsi" w:hAnsiTheme="minorHAnsi"/>
          <w:color w:val="00B050"/>
          <w:sz w:val="16"/>
          <w:szCs w:val="16"/>
        </w:rPr>
        <w:t>ju</w:t>
      </w:r>
      <w:r w:rsidR="00A87232" w:rsidRPr="00001DB6">
        <w:rPr>
          <w:rFonts w:asciiTheme="minorHAnsi" w:hAnsiTheme="minorHAnsi"/>
          <w:color w:val="00B050"/>
          <w:sz w:val="16"/>
          <w:szCs w:val="16"/>
        </w:rPr>
        <w:t>l</w:t>
      </w:r>
      <w:r w:rsidR="001A48F6" w:rsidRPr="00001DB6">
        <w:rPr>
          <w:rFonts w:asciiTheme="minorHAnsi" w:hAnsiTheme="minorHAnsi"/>
          <w:color w:val="00B050"/>
          <w:sz w:val="16"/>
          <w:szCs w:val="16"/>
        </w:rPr>
        <w:t xml:space="preserve">io </w:t>
      </w:r>
      <w:r w:rsidR="00071C87">
        <w:rPr>
          <w:rFonts w:asciiTheme="minorHAnsi" w:hAnsiTheme="minorHAnsi"/>
          <w:color w:val="00B050"/>
          <w:sz w:val="16"/>
          <w:szCs w:val="16"/>
        </w:rPr>
        <w:t xml:space="preserve">2019 </w:t>
      </w:r>
      <w:r w:rsidR="00274A30">
        <w:rPr>
          <w:rFonts w:asciiTheme="minorHAnsi" w:hAnsiTheme="minorHAnsi"/>
          <w:color w:val="00B050"/>
          <w:sz w:val="16"/>
          <w:lang w:val="es-MX"/>
        </w:rPr>
        <w:t>se inició</w:t>
      </w:r>
      <w:r w:rsidR="00F1520A" w:rsidRPr="00001DB6">
        <w:rPr>
          <w:rFonts w:asciiTheme="minorHAnsi" w:hAnsiTheme="minorHAnsi"/>
          <w:color w:val="00B050"/>
          <w:sz w:val="16"/>
          <w:lang w:val="es-MX"/>
        </w:rPr>
        <w:t xml:space="preserve"> el proceso de cierre del proyecto.</w:t>
      </w:r>
    </w:p>
    <w:p w14:paraId="116721E8" w14:textId="77777777" w:rsidR="00033708" w:rsidRPr="00F1520A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3C8C70DC" w14:textId="77777777" w:rsidR="0013588A" w:rsidRPr="00F1520A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F1520A" w14:paraId="12BFF0E2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8EDF" w14:textId="41DC68B9" w:rsidR="00807E00" w:rsidRPr="00F1520A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F1520A" w14:paraId="492B56E7" w14:textId="77777777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88C8EB" w14:textId="77777777" w:rsidR="00515BD4" w:rsidRPr="00F1520A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0CFC3" w14:textId="77777777" w:rsidR="00633E3D" w:rsidRPr="00F1520A" w:rsidRDefault="00312C1D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Fortalecimiento I</w:t>
            </w:r>
            <w:r w:rsidR="002E181B" w:rsidRPr="00F1520A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nstitucional con énfasis en tema de salud sexual y reproductiva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F575C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7847575C" w14:textId="77777777" w:rsidR="00D82597" w:rsidRPr="00F1520A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F56B0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6FDD77EC" w14:textId="72F63B0F" w:rsidR="00D82597" w:rsidRPr="00F1520A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E9EB5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F1520A" w14:paraId="5DE491CB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AE5" w14:textId="77777777" w:rsidR="00A009EA" w:rsidRPr="00F1520A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D7E7" w14:textId="77777777" w:rsidR="00A009EA" w:rsidRPr="00F1520A" w:rsidRDefault="00A009EA" w:rsidP="00A009EA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1:                                                             </w:t>
            </w:r>
          </w:p>
          <w:p w14:paraId="1268820D" w14:textId="77777777" w:rsidR="00A009EA" w:rsidRPr="00F1520A" w:rsidRDefault="008A7C29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Institucional para promover la perspectiva de género</w:t>
            </w:r>
            <w:r w:rsidR="00940DC5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</w:t>
            </w: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y etnia en las instituciones del Organismo Ejecutivo</w:t>
            </w:r>
            <w:r w:rsidR="00940DC5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EAFD" w14:textId="77777777" w:rsidR="00A009EA" w:rsidRPr="00F1520A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C394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F1520A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C2D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F1520A" w14:paraId="5432B9A3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279" w14:textId="77777777" w:rsidR="00B73F84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9AC0" w14:textId="77777777" w:rsidR="00B73F84" w:rsidRPr="00F1520A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Actividad Técnico Programática 2:</w:t>
            </w: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                                                           </w:t>
            </w:r>
          </w:p>
          <w:p w14:paraId="32267378" w14:textId="77777777" w:rsidR="00B73F84" w:rsidRPr="00F1520A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de capacidades de la SEPREM para el análisis e interpretación de información estadística.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9385" w14:textId="77777777" w:rsidR="00B73F84" w:rsidRPr="00F1520A" w:rsidRDefault="00B73F84" w:rsidP="00B73F84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F63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1A09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F1520A" w14:paraId="3218DB86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169" w14:textId="77777777" w:rsidR="00B73F84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31E7" w14:textId="77777777" w:rsidR="00B73F84" w:rsidRPr="00F1520A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3: </w:t>
            </w:r>
          </w:p>
          <w:p w14:paraId="79EA2CB4" w14:textId="77777777" w:rsidR="00B73F84" w:rsidRPr="00F1520A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Proceso de monitoreo y seguimiento institucional a las actividades establecidas en la planificación del año 201</w:t>
            </w:r>
            <w:r w:rsidR="00603BED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E1AA" w14:textId="77777777" w:rsidR="00B73F84" w:rsidRPr="00F1520A" w:rsidRDefault="00B73F84" w:rsidP="00B73F84">
            <w:pPr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FC5E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722C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F1520A" w14:paraId="20BAA954" w14:textId="77777777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FD7" w14:textId="77777777" w:rsidR="006E7DA0" w:rsidRPr="00F1520A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Monto Total del Componente 1: </w:t>
            </w:r>
          </w:p>
          <w:p w14:paraId="6DF744FA" w14:textId="77777777" w:rsidR="006E7DA0" w:rsidRPr="00F1520A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244061" w:themeColor="accent1" w:themeShade="80"/>
                <w:sz w:val="18"/>
                <w:szCs w:val="20"/>
              </w:rPr>
              <w:t>Fortalecimiento institucional con énfasis en tema de salud sexual y reproductiva</w:t>
            </w:r>
            <w:r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DFC" w14:textId="77777777" w:rsidR="006E7DA0" w:rsidRPr="00F1520A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D6F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A97B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11DCFCEB" w14:textId="65CCBF2D" w:rsidR="00016612" w:rsidRPr="00127A09" w:rsidRDefault="000963E9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La tasa  de cambio para 2019</w:t>
      </w:r>
      <w:r w:rsidR="001D507B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,  la traslada el donante mensualmente</w:t>
      </w:r>
      <w:r w:rsidR="00E564EC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a través de la Dirección de Cooperación</w:t>
      </w:r>
      <w:r w:rsidR="001D507B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  <w:r w:rsidR="001F1121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8909A0">
        <w:rPr>
          <w:rFonts w:asciiTheme="minorHAnsi" w:hAnsiTheme="minorHAnsi"/>
          <w:color w:val="000000" w:themeColor="text1"/>
          <w:sz w:val="16"/>
          <w:szCs w:val="16"/>
          <w:lang w:val="es-MX"/>
        </w:rPr>
        <w:t>En agosto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no se cuenta con la desagregación de los </w:t>
      </w:r>
      <w:r w:rsidR="003E0235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montos de las Actividades Técnico Program</w:t>
      </w:r>
      <w:r w:rsidR="004408C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áticas</w:t>
      </w:r>
      <w:r w:rsidR="005E613D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,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debido a que según lo aco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rdado entre </w:t>
      </w:r>
      <w:r w:rsidR="00001DB6" w:rsidRPr="00127A09">
        <w:rPr>
          <w:rFonts w:asciiTheme="minorHAnsi" w:hAnsiTheme="minorHAnsi"/>
          <w:sz w:val="16"/>
          <w:szCs w:val="16"/>
          <w:lang w:val="es-MX"/>
        </w:rPr>
        <w:t xml:space="preserve">Seprem y UNFPA se </w:t>
      </w:r>
      <w:proofErr w:type="spellStart"/>
      <w:r w:rsidR="00001DB6" w:rsidRPr="00127A09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0F4196" w:rsidRPr="00127A09">
        <w:rPr>
          <w:rFonts w:asciiTheme="minorHAnsi" w:hAnsiTheme="minorHAnsi"/>
          <w:sz w:val="16"/>
          <w:szCs w:val="16"/>
          <w:lang w:val="es-MX"/>
        </w:rPr>
        <w:t xml:space="preserve"> por finalizado el proyecto </w:t>
      </w:r>
      <w:r w:rsidR="00016612" w:rsidRPr="00127A09">
        <w:rPr>
          <w:rFonts w:asciiTheme="minorHAnsi" w:hAnsiTheme="minorHAnsi"/>
          <w:sz w:val="16"/>
          <w:szCs w:val="16"/>
          <w:lang w:val="es-MX"/>
        </w:rPr>
        <w:t>se  ha recibido notificación de cierre de UNFPA  Según oficio  CH7951/2020.</w:t>
      </w:r>
    </w:p>
    <w:p w14:paraId="50158F35" w14:textId="3B8FAC97" w:rsidR="00EC30FF" w:rsidRPr="00016612" w:rsidRDefault="00EC30F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F1520A" w14:paraId="051DC670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C3DC" w14:textId="77777777" w:rsidR="00135218" w:rsidRPr="00F1520A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F1520A" w14:paraId="27E13735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F4C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D1AF" w14:textId="77777777" w:rsidR="00915749" w:rsidRPr="00F1520A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25EEFB4" w14:textId="77777777" w:rsidR="00135218" w:rsidRPr="00F1520A" w:rsidRDefault="00A20147" w:rsidP="007541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F1520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B105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E48F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3A421053" w14:textId="77777777" w:rsidR="00135218" w:rsidRPr="00F1520A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F1520A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9D8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F1520A" w14:paraId="68C55778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787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8D28" w14:textId="77777777" w:rsidR="001E229D" w:rsidRPr="00F1520A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0A54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0756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71BD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75B98170" w14:textId="77777777" w:rsidR="00387A62" w:rsidRPr="00F1520A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68A7A6A3" w14:textId="77777777" w:rsidR="00625806" w:rsidRPr="00F1520A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F1520A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F1520A" w14:paraId="4ECE23AB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AC49" w14:textId="77777777" w:rsidR="00A1545B" w:rsidRPr="00F1520A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F1520A" w14:paraId="0017D4BF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553B24F9" w14:textId="77777777" w:rsidR="00173B4F" w:rsidRPr="00F1520A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59064ABC" w14:textId="77777777" w:rsidR="00173B4F" w:rsidRPr="00F1520A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616DE5D0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50163C65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F1520A" w14:paraId="3E433CA2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D496600" w14:textId="77777777" w:rsidR="00E8511E" w:rsidRPr="00F1520A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Regularización</w:t>
            </w:r>
          </w:p>
        </w:tc>
        <w:tc>
          <w:tcPr>
            <w:tcW w:w="2790" w:type="dxa"/>
            <w:shd w:val="clear" w:color="auto" w:fill="auto"/>
          </w:tcPr>
          <w:p w14:paraId="73DAD3D5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2CFD84F2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14E2076A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3479E580" w14:textId="77777777" w:rsidR="00C31941" w:rsidRPr="00F1520A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F1520A" w14:paraId="3FF55B58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2063" w14:textId="77777777" w:rsidR="00A1545B" w:rsidRPr="00F1520A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F1520A" w14:paraId="591E5176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42BE0F97" w14:textId="77777777" w:rsidR="000B115E" w:rsidRPr="00F1520A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1068FEC8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2702F9DA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3837E6B4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539A5E4E" w14:textId="77777777" w:rsidR="000B115E" w:rsidRPr="00F1520A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6420CB26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F1520A" w14:paraId="7087AFF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7B2801D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48DB9D7A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2C351B4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0C6430FD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B8043E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0087B06B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13573B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20759DC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5B337A0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60DDD72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3993E73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1AAA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6BFDC32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B7142E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3CE6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7932FAD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3CF29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D69DB6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1123D3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3C3D93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53A3894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0D15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2D0CCC2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EFFE4A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F4C71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E87B6E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7813A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73CF9A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D64A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0EE9657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E63F0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E0CBD3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9C4DB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1B028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316DC513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2DBE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14:paraId="44FC144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5A2A0F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B05EDE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D84D6B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C2EFB5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8A2F7B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2E3CD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17E12D9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49EF51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2E2BA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34DA8D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54288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7EBE2EF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6F8C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7983ED4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5335D3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E8AFFE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5876E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79B5FF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6D5E5D7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DCE6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4F84BA5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EE2CF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3F0B5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2A3EB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92D76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0728FB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3756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492C5AB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5A11E4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1491E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1D2DC5D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0AFC0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B30E9E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00927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5F0084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DC7A9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258839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8BD3EA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F195DD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1F289F9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8A07A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605374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CADB60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F2D023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CBA992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D9318B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057D2D1" w14:textId="77777777" w:rsidR="005E000E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F1520A" w14:paraId="02A33F99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4B26" w14:textId="77777777" w:rsidR="00AE1E63" w:rsidRPr="00F1520A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F1520A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F1520A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2C15E9F7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FBD77A1" w14:textId="40E47393" w:rsidR="001E1A59" w:rsidRPr="00F1520A" w:rsidRDefault="008909A0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Agosto</w:t>
            </w:r>
            <w:r w:rsidR="00962129">
              <w:rPr>
                <w:rFonts w:ascii="Calibri" w:hAnsi="Calibri" w:cs="Arial"/>
                <w:sz w:val="20"/>
              </w:rPr>
              <w:t xml:space="preserve"> </w:t>
            </w:r>
            <w:r w:rsidR="006F147C">
              <w:rPr>
                <w:rFonts w:ascii="Calibri" w:hAnsi="Calibri" w:cs="Arial"/>
                <w:sz w:val="20"/>
              </w:rPr>
              <w:t xml:space="preserve"> 2020</w:t>
            </w:r>
          </w:p>
        </w:tc>
      </w:tr>
      <w:tr w:rsidR="00AE1E63" w:rsidRPr="00F1520A" w14:paraId="360D5E20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778" w14:textId="77777777" w:rsidR="00AE1E63" w:rsidRPr="00F1520A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57B31AD9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0D19E907" w14:textId="77777777" w:rsidR="00AE1E63" w:rsidRPr="00F1520A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F1520A" w14:paraId="005A80DD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CE63" w14:textId="06F4DBB5" w:rsidR="00B57F4D" w:rsidRPr="00F1520A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F1520A" w14:paraId="033E8A3C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A0B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64D5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29A1" w14:textId="77777777" w:rsidR="000F0CBB" w:rsidRPr="00F1520A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CEB2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7E5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161A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AB4D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0F0CBB" w:rsidRPr="00F1520A" w14:paraId="1F99A380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9CA6F" w14:textId="77777777" w:rsidR="000F0CBB" w:rsidRPr="00F1520A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C55D" w14:textId="77777777" w:rsidR="000F0CBB" w:rsidRPr="00F1520A" w:rsidRDefault="000F0CBB" w:rsidP="005C21A8">
            <w:pPr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</w:pPr>
            <w:r w:rsidRPr="00F1520A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>Monto PT</w:t>
            </w:r>
            <w:r w:rsidR="005C21A8" w:rsidRPr="00F1520A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 xml:space="preserve"> </w:t>
            </w:r>
            <w:r w:rsidR="005C21A8" w:rsidRPr="00F1520A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>Comp.</w:t>
            </w:r>
            <w:r w:rsidRPr="00F1520A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B64BE" w14:textId="77777777" w:rsidR="000F0CBB" w:rsidRPr="00F1520A" w:rsidRDefault="000F0CBB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8C57" w14:textId="63CC060D" w:rsidR="000F0CBB" w:rsidRPr="00F1520A" w:rsidRDefault="00001DB6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A8ABBD" w14:textId="25111FCE" w:rsidR="00235BE9" w:rsidRPr="00F1520A" w:rsidRDefault="00001DB6" w:rsidP="00235BE9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4C1A" w14:textId="1CFDD7B6" w:rsidR="000F0CBB" w:rsidRPr="00F1520A" w:rsidRDefault="00001DB6" w:rsidP="00001DB6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13E24" w14:textId="77777777" w:rsidR="000F0CBB" w:rsidRPr="00F1520A" w:rsidRDefault="000F0CBB" w:rsidP="006B10BA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</w:p>
        </w:tc>
      </w:tr>
      <w:tr w:rsidR="00001DB6" w:rsidRPr="00001DB6" w14:paraId="04C36A43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236B8" w14:textId="77777777" w:rsidR="000F0CBB" w:rsidRPr="00001DB6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2D27" w14:textId="77777777" w:rsidR="000F0CBB" w:rsidRPr="00001DB6" w:rsidRDefault="000F0CBB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01DB6">
              <w:rPr>
                <w:rFonts w:asciiTheme="minorHAnsi" w:hAnsiTheme="minorHAnsi" w:cs="Arial"/>
                <w:sz w:val="14"/>
                <w:szCs w:val="16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2F1C2" w14:textId="77777777" w:rsidR="00112349" w:rsidRPr="00001DB6" w:rsidRDefault="00112349" w:rsidP="00A574A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68FB" w14:textId="77777777" w:rsidR="005240A8" w:rsidRPr="00001DB6" w:rsidRDefault="005240A8" w:rsidP="00112349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5464A" w14:textId="77777777" w:rsidR="00455F92" w:rsidRPr="00001DB6" w:rsidRDefault="00455F92" w:rsidP="00AC0D13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6E4E" w14:textId="77777777" w:rsidR="000F0CBB" w:rsidRPr="00001DB6" w:rsidRDefault="000F0CBB" w:rsidP="004A632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2960E" w14:textId="77777777" w:rsidR="00EF6197" w:rsidRPr="00001DB6" w:rsidRDefault="006E7DA0" w:rsidP="00AA4145">
            <w:pPr>
              <w:jc w:val="center"/>
              <w:rPr>
                <w:rFonts w:ascii="Calibri" w:hAnsi="Calibri" w:cs="Arial"/>
                <w:sz w:val="14"/>
                <w:szCs w:val="18"/>
                <w:lang w:val="en-US"/>
              </w:rPr>
            </w:pPr>
            <w:r w:rsidRPr="00001DB6">
              <w:rPr>
                <w:rFonts w:ascii="Calibri" w:hAnsi="Calibri" w:cs="Arial"/>
                <w:sz w:val="14"/>
                <w:szCs w:val="18"/>
                <w:lang w:val="en-US"/>
              </w:rPr>
              <w:t>Q. 0.00</w:t>
            </w:r>
          </w:p>
        </w:tc>
      </w:tr>
      <w:tr w:rsidR="00001DB6" w:rsidRPr="00001DB6" w14:paraId="5155DD78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03147" w14:textId="77777777" w:rsidR="000F0CBB" w:rsidRPr="00001DB6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lastRenderedPageBreak/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5FAF" w14:textId="77777777" w:rsidR="000F0CBB" w:rsidRPr="00001DB6" w:rsidRDefault="00A709C4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01DB6">
              <w:rPr>
                <w:rFonts w:asciiTheme="minorHAnsi" w:hAnsiTheme="minorHAnsi" w:cs="Arial"/>
                <w:sz w:val="14"/>
                <w:szCs w:val="16"/>
              </w:rPr>
              <w:t xml:space="preserve">% ejecución </w:t>
            </w:r>
            <w:r w:rsidR="00B43D15" w:rsidRPr="00001DB6">
              <w:rPr>
                <w:rFonts w:asciiTheme="minorHAnsi" w:hAnsiTheme="minorHAnsi" w:cs="Arial"/>
                <w:sz w:val="14"/>
                <w:szCs w:val="16"/>
              </w:rPr>
              <w:t>cua</w:t>
            </w:r>
            <w:r w:rsidR="000F0CBB" w:rsidRPr="00001DB6">
              <w:rPr>
                <w:rFonts w:asciiTheme="minorHAnsi" w:hAnsiTheme="minorHAnsi" w:cs="Arial"/>
                <w:sz w:val="14"/>
                <w:szCs w:val="16"/>
              </w:rPr>
              <w:t>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62F" w14:textId="77777777" w:rsidR="000F0CBB" w:rsidRPr="00001DB6" w:rsidRDefault="000F0CBB" w:rsidP="006D7DC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FB59" w14:textId="77777777" w:rsidR="005240A8" w:rsidRPr="00001DB6" w:rsidRDefault="005240A8" w:rsidP="008C063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249BF" w14:textId="77777777" w:rsidR="00455F92" w:rsidRPr="00001DB6" w:rsidRDefault="00455F92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D1A5" w14:textId="77777777" w:rsidR="000F0CBB" w:rsidRPr="00001DB6" w:rsidRDefault="000F0CBB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E75B0" w14:textId="77777777" w:rsidR="000F0CBB" w:rsidRPr="00001DB6" w:rsidRDefault="000F0CBB" w:rsidP="00AA4145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14:paraId="661E1A16" w14:textId="3FC17152" w:rsidR="00235444" w:rsidRPr="00001DB6" w:rsidRDefault="00001DB6" w:rsidP="00EC30FF">
      <w:pPr>
        <w:ind w:left="-170"/>
        <w:jc w:val="both"/>
        <w:rPr>
          <w:rFonts w:asciiTheme="minorHAnsi" w:hAnsiTheme="minorHAnsi"/>
          <w:sz w:val="16"/>
          <w:szCs w:val="16"/>
        </w:rPr>
      </w:pPr>
      <w:r w:rsidRPr="00001DB6">
        <w:rPr>
          <w:rFonts w:asciiTheme="minorHAnsi" w:hAnsiTheme="minorHAnsi"/>
          <w:sz w:val="16"/>
          <w:szCs w:val="16"/>
          <w:lang w:val="es-MX"/>
        </w:rPr>
        <w:t>1/</w:t>
      </w:r>
      <w:r w:rsidR="00F1520A" w:rsidRPr="00001DB6">
        <w:rPr>
          <w:rFonts w:asciiTheme="minorHAnsi" w:hAnsiTheme="minorHAnsi"/>
          <w:sz w:val="16"/>
          <w:szCs w:val="16"/>
          <w:lang w:val="es-MX"/>
        </w:rPr>
        <w:t>Según lo acordado entre Se</w:t>
      </w:r>
      <w:r w:rsidR="00434119">
        <w:rPr>
          <w:rFonts w:asciiTheme="minorHAnsi" w:hAnsiTheme="minorHAnsi"/>
          <w:sz w:val="16"/>
          <w:szCs w:val="16"/>
          <w:lang w:val="es-MX"/>
        </w:rPr>
        <w:t xml:space="preserve">prem y UNFPA, </w:t>
      </w:r>
      <w:r w:rsidRPr="00001DB6">
        <w:rPr>
          <w:rFonts w:asciiTheme="minorHAnsi" w:hAnsiTheme="minorHAnsi"/>
          <w:sz w:val="16"/>
          <w:szCs w:val="16"/>
          <w:lang w:val="es-MX"/>
        </w:rPr>
        <w:t xml:space="preserve">se </w:t>
      </w:r>
      <w:proofErr w:type="spellStart"/>
      <w:r w:rsidRPr="00001DB6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F1520A" w:rsidRPr="00001DB6">
        <w:rPr>
          <w:rFonts w:asciiTheme="minorHAnsi" w:hAnsiTheme="minorHAnsi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14:paraId="2BDBA180" w14:textId="77777777" w:rsidR="00F62892" w:rsidRPr="00F1520A" w:rsidRDefault="00F62892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23CF675F" w14:textId="77777777" w:rsidR="008E7DFE" w:rsidRPr="00F1520A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FÍSICO</w:t>
      </w:r>
      <w:r w:rsidR="00BF5F9F" w:rsidRPr="00F1520A">
        <w:rPr>
          <w:sz w:val="22"/>
          <w:lang w:val="es-MX"/>
        </w:rPr>
        <w:t xml:space="preserve"> </w:t>
      </w:r>
    </w:p>
    <w:tbl>
      <w:tblPr>
        <w:tblW w:w="956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746"/>
        <w:gridCol w:w="1022"/>
      </w:tblGrid>
      <w:tr w:rsidR="009B7A11" w:rsidRPr="00F1520A" w14:paraId="7CDE7D30" w14:textId="77777777" w:rsidTr="00A009EA">
        <w:trPr>
          <w:trHeight w:val="469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6001" w14:textId="77777777" w:rsidR="009B7A11" w:rsidRPr="00F1520A" w:rsidRDefault="009B7A11" w:rsidP="009B7A11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28"/>
                <w:szCs w:val="22"/>
              </w:rPr>
              <w:t>6.1 Componente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904EC" w14:textId="4D6F91BF" w:rsidR="009B7A11" w:rsidRPr="00F1520A" w:rsidRDefault="009B7A11" w:rsidP="00C1315C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16"/>
                <w:szCs w:val="22"/>
              </w:rPr>
              <w:t xml:space="preserve">Avance Físico </w:t>
            </w:r>
            <w:r w:rsidR="00C1315C">
              <w:rPr>
                <w:rFonts w:ascii="Calibri" w:hAnsi="Calibri"/>
                <w:b/>
                <w:color w:val="002060"/>
                <w:sz w:val="16"/>
                <w:szCs w:val="22"/>
              </w:rPr>
              <w:t>2020</w:t>
            </w:r>
          </w:p>
        </w:tc>
      </w:tr>
      <w:tr w:rsidR="009B7A11" w:rsidRPr="00F1520A" w14:paraId="11375FE8" w14:textId="77777777" w:rsidTr="00A009EA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7E75A820" w14:textId="77777777" w:rsidR="009B7A11" w:rsidRPr="00F1520A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BFC00D" w14:textId="77777777" w:rsidR="009B7A11" w:rsidRPr="00F1520A" w:rsidRDefault="009B7A11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Fortalecimiento institucional con énfasis en tema de salud sexual y reproductiva</w:t>
            </w:r>
          </w:p>
        </w:tc>
      </w:tr>
      <w:tr w:rsidR="007C39F7" w:rsidRPr="00F1520A" w14:paraId="19534055" w14:textId="77777777" w:rsidTr="000B2678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70F11" w14:textId="77777777" w:rsidR="007C39F7" w:rsidRPr="00F1520A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CA1A" w14:textId="77777777" w:rsidR="007C39F7" w:rsidRPr="00F1520A" w:rsidRDefault="007C39F7" w:rsidP="008A7C29">
            <w:pPr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Actividad Técnico Programática 1:                                                             </w:t>
            </w:r>
          </w:p>
          <w:p w14:paraId="028B39DD" w14:textId="299B7853" w:rsidR="007C39F7" w:rsidRPr="00F1520A" w:rsidRDefault="007C39F7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4"/>
              </w:rPr>
              <w:t>Fortalecimiento Institucional para promover la perspectiva de género</w:t>
            </w:r>
            <w:r w:rsidR="009F5525">
              <w:rPr>
                <w:rFonts w:ascii="Calibri" w:hAnsi="Calibri" w:cs="Arial"/>
                <w:color w:val="000000" w:themeColor="text1"/>
                <w:sz w:val="18"/>
                <w:szCs w:val="14"/>
              </w:rPr>
              <w:t xml:space="preserve"> y etni</w:t>
            </w:r>
            <w:r w:rsidRPr="00F1520A">
              <w:rPr>
                <w:rFonts w:ascii="Calibri" w:hAnsi="Calibri" w:cs="Arial"/>
                <w:color w:val="000000" w:themeColor="text1"/>
                <w:sz w:val="18"/>
                <w:szCs w:val="14"/>
              </w:rPr>
              <w:t>a en las instituciones del Organismo Ejecutivo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94C6" w14:textId="77777777" w:rsidR="007C39F7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87A62" w:rsidRPr="00F1520A" w14:paraId="73174473" w14:textId="77777777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7C38A" w14:textId="77777777" w:rsidR="00387A62" w:rsidRPr="00F1520A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439F" w14:textId="77777777" w:rsidR="00387A62" w:rsidRPr="00F1520A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>Actividad Técnico Programática 2:</w:t>
            </w:r>
            <w:r w:rsidRPr="00F1520A">
              <w:rPr>
                <w:rFonts w:ascii="Calibri" w:hAnsi="Calibri" w:cs="Arial"/>
                <w:color w:val="000000" w:themeColor="text1"/>
                <w:sz w:val="18"/>
                <w:szCs w:val="16"/>
              </w:rPr>
              <w:t xml:space="preserve">                                                            </w:t>
            </w:r>
          </w:p>
          <w:p w14:paraId="0EB01756" w14:textId="77777777" w:rsidR="00387A62" w:rsidRPr="00F1520A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6"/>
              </w:rPr>
              <w:t>Fortalecimiento de capacidades de la SEPREM para el análisis e interpretación de información estadística.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F94A" w14:textId="77777777" w:rsidR="00387A62" w:rsidRPr="00F1520A" w:rsidRDefault="00B73F84" w:rsidP="00387A6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387A62" w:rsidRPr="00F1520A" w14:paraId="2AB39339" w14:textId="77777777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9F54C" w14:textId="77777777" w:rsidR="00387A62" w:rsidRPr="00F1520A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58D3" w14:textId="77777777" w:rsidR="00387A62" w:rsidRPr="00F1520A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Actividad Técnico Programática 3: </w:t>
            </w:r>
          </w:p>
          <w:p w14:paraId="284065EE" w14:textId="77777777" w:rsidR="00387A62" w:rsidRPr="00F1520A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Proceso de monitoreo y seguimiento institucional a las actividades establecidas en la planificación del año 201</w:t>
            </w:r>
            <w:r w:rsidR="00603BED" w:rsidRPr="00F1520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15AE" w14:textId="77777777" w:rsidR="00387A62" w:rsidRPr="00F1520A" w:rsidRDefault="00B73F84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623B179" w14:textId="77777777" w:rsidR="009B7A11" w:rsidRPr="00F1520A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F1520A" w14:paraId="1F4E0B96" w14:textId="77777777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625C3889" w14:textId="77777777" w:rsidR="00DF42C1" w:rsidRPr="00F1520A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F1C7D9" w14:textId="00785E02" w:rsidR="00DF42C1" w:rsidRPr="00F1520A" w:rsidRDefault="009A056A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201</w:t>
            </w:r>
            <w:r w:rsidR="006F147C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9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48C8EC7" w14:textId="3CA3D452" w:rsidR="00DF42C1" w:rsidRPr="00F1520A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F1520A" w14:paraId="57AF85D3" w14:textId="77777777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101F422D" w14:textId="77777777" w:rsidR="00823B95" w:rsidRPr="00F1520A" w:rsidRDefault="00823B95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Componente 1 </w:t>
            </w:r>
            <w:r w:rsidR="000D03B5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*</w:t>
            </w:r>
            <w:r w:rsidR="008C2507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 </w:t>
            </w:r>
            <w:r w:rsidR="00AB6D33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Fortalecimiento I</w:t>
            </w:r>
            <w:r w:rsidR="002E181B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nstitucional con énfasis en tema de salud sexual y reproductiva</w:t>
            </w:r>
          </w:p>
        </w:tc>
        <w:tc>
          <w:tcPr>
            <w:tcW w:w="1191" w:type="dxa"/>
            <w:shd w:val="clear" w:color="auto" w:fill="auto"/>
          </w:tcPr>
          <w:p w14:paraId="1A3A732B" w14:textId="6988B9AD" w:rsidR="00823B95" w:rsidRPr="00F1520A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4F6102A6" w14:textId="77777777" w:rsidR="00823B95" w:rsidRPr="00F1520A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520A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42CFBA24" w14:textId="26700C8F" w:rsidR="00016612" w:rsidRPr="00127A09" w:rsidRDefault="009A056A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F1520A">
        <w:rPr>
          <w:rFonts w:asciiTheme="minorHAnsi" w:hAnsiTheme="minorHAnsi"/>
          <w:sz w:val="16"/>
          <w:szCs w:val="14"/>
        </w:rPr>
        <w:t>El componente expresa el avance de ejecución en relación al 100</w:t>
      </w:r>
      <w:r w:rsidR="005D3D6D" w:rsidRPr="00F1520A">
        <w:rPr>
          <w:rFonts w:asciiTheme="minorHAnsi" w:hAnsiTheme="minorHAnsi"/>
          <w:sz w:val="16"/>
          <w:szCs w:val="14"/>
        </w:rPr>
        <w:t>% correspondiente a 201</w:t>
      </w:r>
      <w:r w:rsidR="007702DC" w:rsidRPr="00F1520A">
        <w:rPr>
          <w:rFonts w:asciiTheme="minorHAnsi" w:hAnsiTheme="minorHAnsi"/>
          <w:sz w:val="16"/>
          <w:szCs w:val="14"/>
        </w:rPr>
        <w:t>9</w:t>
      </w:r>
      <w:r w:rsidRPr="00F1520A">
        <w:rPr>
          <w:rFonts w:asciiTheme="minorHAnsi" w:hAnsiTheme="minorHAnsi"/>
          <w:sz w:val="16"/>
          <w:szCs w:val="14"/>
        </w:rPr>
        <w:t xml:space="preserve">. **La metodología de cálculo utilizada por SEPREM, para establecer el </w:t>
      </w:r>
      <w:r w:rsidR="00F56BD0" w:rsidRPr="00F1520A">
        <w:rPr>
          <w:rFonts w:asciiTheme="minorHAnsi" w:hAnsiTheme="minorHAnsi"/>
          <w:sz w:val="16"/>
          <w:szCs w:val="14"/>
        </w:rPr>
        <w:t>a</w:t>
      </w:r>
      <w:r w:rsidRPr="00F1520A">
        <w:rPr>
          <w:rFonts w:asciiTheme="minorHAnsi" w:hAnsiTheme="minorHAnsi"/>
          <w:sz w:val="16"/>
          <w:szCs w:val="14"/>
        </w:rPr>
        <w:t>vance</w:t>
      </w:r>
      <w:r w:rsidR="00F56BD0" w:rsidRPr="00F1520A">
        <w:rPr>
          <w:rFonts w:asciiTheme="minorHAnsi" w:hAnsiTheme="minorHAnsi"/>
          <w:sz w:val="16"/>
          <w:szCs w:val="14"/>
        </w:rPr>
        <w:t xml:space="preserve"> </w:t>
      </w:r>
      <w:r w:rsidRPr="00F1520A">
        <w:rPr>
          <w:rFonts w:asciiTheme="minorHAnsi" w:hAnsiTheme="minorHAnsi"/>
          <w:sz w:val="16"/>
          <w:szCs w:val="14"/>
        </w:rPr>
        <w:t>físico,  es en base a la estimación porcentual de cada Sub-actividad técnico programática que cada dirección responsable reporta mensualmente.</w:t>
      </w:r>
      <w:r w:rsidR="000F4196" w:rsidRPr="00F1520A">
        <w:rPr>
          <w:rFonts w:asciiTheme="minorHAnsi" w:hAnsiTheme="minorHAnsi"/>
          <w:sz w:val="16"/>
          <w:szCs w:val="14"/>
        </w:rPr>
        <w:t xml:space="preserve">  </w:t>
      </w:r>
      <w:r w:rsidR="00033708" w:rsidRPr="00F1520A">
        <w:rPr>
          <w:rFonts w:asciiTheme="minorHAnsi" w:hAnsiTheme="minorHAnsi"/>
          <w:color w:val="000000" w:themeColor="text1"/>
          <w:sz w:val="14"/>
          <w:lang w:val="es-MX"/>
        </w:rPr>
        <w:t xml:space="preserve">  </w:t>
      </w:r>
      <w:r w:rsidR="00016612" w:rsidRPr="00127A09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016612" w:rsidRPr="00127A09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>
        <w:rPr>
          <w:rFonts w:asciiTheme="minorHAnsi" w:hAnsiTheme="minorHAnsi"/>
          <w:sz w:val="16"/>
          <w:szCs w:val="16"/>
          <w:lang w:val="es-MX"/>
        </w:rPr>
        <w:t xml:space="preserve"> por finalizado el proyecto, se </w:t>
      </w:r>
      <w:r w:rsidR="00016612" w:rsidRPr="00127A09">
        <w:rPr>
          <w:rFonts w:asciiTheme="minorHAnsi" w:hAnsiTheme="minorHAnsi"/>
          <w:sz w:val="16"/>
          <w:szCs w:val="16"/>
          <w:lang w:val="es-MX"/>
        </w:rPr>
        <w:t>ha recibido</w:t>
      </w:r>
      <w:r w:rsidR="00274A30">
        <w:rPr>
          <w:rFonts w:asciiTheme="minorHAnsi" w:hAnsiTheme="minorHAnsi"/>
          <w:sz w:val="16"/>
          <w:szCs w:val="16"/>
          <w:lang w:val="es-MX"/>
        </w:rPr>
        <w:t xml:space="preserve"> la </w:t>
      </w:r>
      <w:r w:rsidR="00016612" w:rsidRPr="00127A09">
        <w:rPr>
          <w:rFonts w:asciiTheme="minorHAnsi" w:hAnsiTheme="minorHAnsi"/>
          <w:sz w:val="16"/>
          <w:szCs w:val="16"/>
          <w:lang w:val="es-MX"/>
        </w:rPr>
        <w:t>n</w:t>
      </w:r>
      <w:r w:rsidR="00274A30">
        <w:rPr>
          <w:rFonts w:asciiTheme="minorHAnsi" w:hAnsiTheme="minorHAnsi"/>
          <w:sz w:val="16"/>
          <w:szCs w:val="16"/>
          <w:lang w:val="es-MX"/>
        </w:rPr>
        <w:t xml:space="preserve">otificación de cierre de UNFPA, </w:t>
      </w:r>
      <w:r w:rsidR="00016612" w:rsidRPr="00127A09">
        <w:rPr>
          <w:rFonts w:asciiTheme="minorHAnsi" w:hAnsiTheme="minorHAnsi"/>
          <w:sz w:val="16"/>
          <w:szCs w:val="16"/>
          <w:lang w:val="es-MX"/>
        </w:rPr>
        <w:t>Según oficio  CH7951/2020.</w:t>
      </w:r>
    </w:p>
    <w:p w14:paraId="2030582E" w14:textId="22D0E436" w:rsidR="000F4196" w:rsidRPr="00016612" w:rsidRDefault="000F4196" w:rsidP="008C2507">
      <w:pPr>
        <w:ind w:left="-170"/>
        <w:jc w:val="both"/>
        <w:rPr>
          <w:rFonts w:asciiTheme="minorHAnsi" w:hAnsiTheme="minorHAnsi"/>
          <w:sz w:val="16"/>
          <w:szCs w:val="14"/>
          <w:lang w:val="es-MX"/>
        </w:rPr>
      </w:pPr>
    </w:p>
    <w:p w14:paraId="79B38EFC" w14:textId="77777777" w:rsidR="00201338" w:rsidRPr="00F1520A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409"/>
        <w:gridCol w:w="444"/>
        <w:gridCol w:w="1691"/>
        <w:gridCol w:w="1718"/>
        <w:gridCol w:w="1185"/>
      </w:tblGrid>
      <w:tr w:rsidR="00647FDA" w:rsidRPr="00F1520A" w14:paraId="6D9C5FC1" w14:textId="77777777" w:rsidTr="009F5525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52D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477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91C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4B7293A2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D3D" w14:textId="1D1A9B3C" w:rsidR="00647FDA" w:rsidRPr="00F1520A" w:rsidRDefault="00235444" w:rsidP="00945FB0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8909A0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agosto</w:t>
            </w:r>
            <w:r w:rsidR="00EB4E7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1966" w14:textId="2F477B26" w:rsidR="00647FDA" w:rsidRPr="00F1520A" w:rsidRDefault="00647FDA" w:rsidP="0096212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8909A0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agosto</w:t>
            </w:r>
            <w:r w:rsidR="00962129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proofErr w:type="spellStart"/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</w:p>
        </w:tc>
      </w:tr>
      <w:tr w:rsidR="00130E88" w:rsidRPr="00F1520A" w14:paraId="2C5E1735" w14:textId="77777777" w:rsidTr="005E000E">
        <w:trPr>
          <w:trHeight w:val="7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25924" w14:textId="77777777" w:rsidR="00130E88" w:rsidRPr="00F1520A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Componente 1.</w:t>
            </w:r>
          </w:p>
          <w:p w14:paraId="11F26E75" w14:textId="77777777" w:rsidR="00130E88" w:rsidRPr="00F1520A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22"/>
              </w:rPr>
              <w:t>Empoderamiento de las mujeres, niñas y adolescentes, en el ejercicio de sus derechos sexuales y reproductivos, la prevención, protección y respuesta a la violencia basada en género, incluida la violencia sexual y las situaciones humanitarias.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430B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2"/>
              </w:rPr>
              <w:t>Pacto Hambre 0, Pacto por la Seguridad la Justicia y la Paz y Pacto Fiscal y de competitividad. (Para ambos componentes)</w:t>
            </w:r>
          </w:p>
          <w:p w14:paraId="164D5E0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E11C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FA0E" w14:textId="77777777" w:rsidR="00130E88" w:rsidRPr="00F1520A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C57" w14:textId="77777777" w:rsidR="0061063D" w:rsidRPr="00F1520A" w:rsidRDefault="0061063D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CF7" w14:textId="77777777" w:rsidR="00130E88" w:rsidRPr="00F1520A" w:rsidRDefault="00130E88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130E88" w:rsidRPr="00F1520A" w14:paraId="115894CC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D202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8229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805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FA34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Sololá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9E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76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09DFB2D3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073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D954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52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950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Quiché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05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FF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4CA2FA3F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C0D0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DF26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5B1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BE1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San Marcos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E0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C7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51D6F843" w14:textId="77777777" w:rsidTr="005E000E">
        <w:trPr>
          <w:trHeight w:val="7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1DA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85BB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639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DDA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Alta Verapaz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0F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81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03D320FA" w14:textId="77777777" w:rsidTr="005E000E">
        <w:trPr>
          <w:trHeight w:val="181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F09B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22"/>
              </w:rPr>
              <w:t>Generación de acciones de prevención de la violencia contra la mujer que permitan la reducción de los altos índices de violencia.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5A1F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D98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C9A2" w14:textId="77777777" w:rsidR="00130E88" w:rsidRPr="00F1520A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64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7F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4C7237FB" w14:textId="77777777" w:rsidTr="005E000E">
        <w:trPr>
          <w:trHeight w:val="199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C1A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7062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ED1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87C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San Marcos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B4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FF1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27C8FD3E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6B6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2D3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1B3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3C93E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Chiquimula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5701C72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CC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6F722B53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7F0B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B6BD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5B1A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AD78F7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 xml:space="preserve"> Alta Verapaz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190643A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9D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3FD4FE28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4F06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7BD4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5B53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6106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Huehuetenango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5090A20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EA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6EBC8986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BF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D40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EC75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2F99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Jutiapa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3B4D5E7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BF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C2507" w:rsidRPr="00F1520A" w14:paraId="693A5070" w14:textId="77777777" w:rsidTr="005E000E">
        <w:trPr>
          <w:trHeight w:val="219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11D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40E" w14:textId="77777777" w:rsidR="008C2507" w:rsidRPr="00F1520A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D3DB" w14:textId="77777777" w:rsidR="008C2507" w:rsidRPr="00F1520A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3912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263E4C25" w14:textId="3BF8EF19" w:rsidR="00F1520A" w:rsidRDefault="0004132A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F1520A">
        <w:rPr>
          <w:rFonts w:asciiTheme="minorHAnsi" w:hAnsiTheme="minorHAnsi"/>
          <w:sz w:val="16"/>
          <w:szCs w:val="16"/>
          <w:lang w:val="es-MX"/>
        </w:rPr>
        <w:t xml:space="preserve">*Los resultados esperados del </w:t>
      </w:r>
      <w:proofErr w:type="spellStart"/>
      <w:r w:rsidRPr="00F1520A">
        <w:rPr>
          <w:rFonts w:asciiTheme="minorHAnsi" w:hAnsiTheme="minorHAnsi"/>
          <w:sz w:val="16"/>
          <w:szCs w:val="16"/>
          <w:lang w:val="es-MX"/>
        </w:rPr>
        <w:t>componenete</w:t>
      </w:r>
      <w:proofErr w:type="spellEnd"/>
      <w:r w:rsidRPr="00F1520A">
        <w:rPr>
          <w:rFonts w:asciiTheme="minorHAnsi" w:hAnsiTheme="minorHAnsi"/>
          <w:sz w:val="16"/>
          <w:szCs w:val="16"/>
          <w:lang w:val="es-MX"/>
        </w:rPr>
        <w:t xml:space="preserve"> 2, ya fueron alcanzados durante el período 2015-2016.</w:t>
      </w:r>
      <w:r w:rsidR="00AE27DA" w:rsidRPr="00F1520A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B279BF" w:rsidRPr="00F1520A">
        <w:rPr>
          <w:rFonts w:asciiTheme="minorHAnsi" w:hAnsiTheme="minorHAnsi"/>
          <w:color w:val="000000" w:themeColor="text1"/>
          <w:sz w:val="16"/>
          <w:szCs w:val="16"/>
        </w:rPr>
        <w:t xml:space="preserve">El porcentaje de avance financiero se calcula en relación al monto total del PT </w:t>
      </w:r>
      <w:r w:rsidR="007702DC" w:rsidRPr="00F1520A">
        <w:rPr>
          <w:rFonts w:asciiTheme="minorHAnsi" w:hAnsiTheme="minorHAnsi"/>
          <w:color w:val="000000" w:themeColor="text1"/>
          <w:sz w:val="16"/>
          <w:szCs w:val="16"/>
        </w:rPr>
        <w:t>2019</w:t>
      </w:r>
      <w:r w:rsidR="007702DC" w:rsidRPr="00016612">
        <w:rPr>
          <w:rFonts w:asciiTheme="minorHAnsi" w:hAnsiTheme="minorHAnsi"/>
          <w:color w:val="FF0000"/>
          <w:sz w:val="16"/>
          <w:szCs w:val="16"/>
        </w:rPr>
        <w:t>.</w:t>
      </w:r>
      <w:r w:rsidR="00546BFE" w:rsidRPr="00016612">
        <w:rPr>
          <w:rFonts w:asciiTheme="minorHAnsi" w:hAnsiTheme="minorHAnsi"/>
          <w:color w:val="FF0000"/>
          <w:sz w:val="16"/>
          <w:szCs w:val="16"/>
          <w:lang w:val="es-MX"/>
        </w:rPr>
        <w:t xml:space="preserve"> </w:t>
      </w:r>
      <w:r w:rsidR="00274A30" w:rsidRPr="00127A09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274A30" w:rsidRPr="00127A09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>
        <w:rPr>
          <w:rFonts w:asciiTheme="minorHAnsi" w:hAnsiTheme="minorHAnsi"/>
          <w:sz w:val="16"/>
          <w:szCs w:val="16"/>
          <w:lang w:val="es-MX"/>
        </w:rPr>
        <w:t xml:space="preserve"> por finalizado el proyecto, se </w:t>
      </w:r>
      <w:r w:rsidR="00274A30" w:rsidRPr="00127A09">
        <w:rPr>
          <w:rFonts w:asciiTheme="minorHAnsi" w:hAnsiTheme="minorHAnsi"/>
          <w:sz w:val="16"/>
          <w:szCs w:val="16"/>
          <w:lang w:val="es-MX"/>
        </w:rPr>
        <w:t>ha recibido</w:t>
      </w:r>
      <w:r w:rsidR="00274A30">
        <w:rPr>
          <w:rFonts w:asciiTheme="minorHAnsi" w:hAnsiTheme="minorHAnsi"/>
          <w:sz w:val="16"/>
          <w:szCs w:val="16"/>
          <w:lang w:val="es-MX"/>
        </w:rPr>
        <w:t xml:space="preserve"> la </w:t>
      </w:r>
      <w:r w:rsidR="00274A30" w:rsidRPr="00127A09">
        <w:rPr>
          <w:rFonts w:asciiTheme="minorHAnsi" w:hAnsiTheme="minorHAnsi"/>
          <w:sz w:val="16"/>
          <w:szCs w:val="16"/>
          <w:lang w:val="es-MX"/>
        </w:rPr>
        <w:t>n</w:t>
      </w:r>
      <w:r w:rsidR="00274A30">
        <w:rPr>
          <w:rFonts w:asciiTheme="minorHAnsi" w:hAnsiTheme="minorHAnsi"/>
          <w:sz w:val="16"/>
          <w:szCs w:val="16"/>
          <w:lang w:val="es-MX"/>
        </w:rPr>
        <w:t xml:space="preserve">otificación de cierre de UNFPA, </w:t>
      </w:r>
      <w:r w:rsidR="00274A30" w:rsidRPr="00127A09">
        <w:rPr>
          <w:rFonts w:asciiTheme="minorHAnsi" w:hAnsiTheme="minorHAnsi"/>
          <w:sz w:val="16"/>
          <w:szCs w:val="16"/>
          <w:lang w:val="es-MX"/>
        </w:rPr>
        <w:t>Según oficio  CH7951/2020.</w:t>
      </w:r>
    </w:p>
    <w:p w14:paraId="57F97044" w14:textId="77777777" w:rsidR="00274A30" w:rsidRPr="00BE73C3" w:rsidRDefault="00274A30" w:rsidP="00274A30">
      <w:pPr>
        <w:ind w:left="-227" w:right="-57"/>
        <w:jc w:val="both"/>
        <w:rPr>
          <w:sz w:val="18"/>
          <w:lang w:val="es-MX"/>
        </w:rPr>
      </w:pPr>
    </w:p>
    <w:p w14:paraId="387EA30F" w14:textId="77777777" w:rsidR="00CB2A62" w:rsidRPr="00F1520A" w:rsidRDefault="0025651E" w:rsidP="007702DC">
      <w:pPr>
        <w:ind w:left="-227" w:right="-57"/>
        <w:rPr>
          <w:sz w:val="22"/>
          <w:lang w:val="es-MX"/>
        </w:rPr>
      </w:pPr>
      <w:r w:rsidRPr="00F1520A">
        <w:rPr>
          <w:sz w:val="22"/>
          <w:lang w:val="es-MX"/>
        </w:rPr>
        <w:t>RESUMEN DE EJECUCIÓ</w:t>
      </w:r>
      <w:r w:rsidR="00201338" w:rsidRPr="00F1520A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F1520A" w14:paraId="686BF097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6D424366" w14:textId="07306923" w:rsidR="0006146A" w:rsidRPr="00F1520A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14:paraId="22208ECD" w14:textId="77777777" w:rsidR="0006146A" w:rsidRPr="00F1520A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61313EE" w14:textId="77777777" w:rsidR="0006146A" w:rsidRPr="00F1520A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4F079E9" w14:textId="77777777" w:rsidR="000420E0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0881C16E" w14:textId="77777777" w:rsidR="0006146A" w:rsidRPr="00F1520A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74E64E02" w14:textId="77777777" w:rsidR="0006146A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424B93A5" w14:textId="77777777" w:rsidR="00CB2A62" w:rsidRPr="00F1520A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F1520A" w14:paraId="1B1A74E3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0FF9ADEB" w14:textId="77777777" w:rsidR="00322B99" w:rsidRPr="00F1520A" w:rsidRDefault="003273DC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Componente </w:t>
            </w:r>
            <w:r w:rsidR="00322B9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1 *Fortalecimiento Institucional con énfasis en tema de salud sexual y reproductiva.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891DAC6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0E82C5EF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49F019CC" w14:textId="77777777" w:rsidR="00322B99" w:rsidRPr="00F1520A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20A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6102F0C5" w14:textId="77777777" w:rsidR="006E15CF" w:rsidRPr="00F1520A" w:rsidRDefault="002579F9" w:rsidP="007C42AA">
      <w:pPr>
        <w:ind w:left="-227"/>
        <w:rPr>
          <w:rFonts w:asciiTheme="minorHAnsi" w:hAnsiTheme="minorHAnsi"/>
          <w:sz w:val="14"/>
          <w:szCs w:val="14"/>
        </w:rPr>
      </w:pPr>
      <w:r w:rsidRPr="00F1520A">
        <w:rPr>
          <w:rFonts w:asciiTheme="minorHAnsi" w:hAnsiTheme="minorHAnsi"/>
          <w:sz w:val="14"/>
          <w:szCs w:val="14"/>
        </w:rPr>
        <w:t>El c</w:t>
      </w:r>
      <w:r w:rsidR="00FC6831" w:rsidRPr="00F1520A">
        <w:rPr>
          <w:rFonts w:asciiTheme="minorHAnsi" w:hAnsiTheme="minorHAnsi"/>
          <w:sz w:val="14"/>
          <w:szCs w:val="14"/>
        </w:rPr>
        <w:t>omponente expresa</w:t>
      </w:r>
      <w:r w:rsidR="007B7DA0" w:rsidRPr="00F1520A">
        <w:rPr>
          <w:rFonts w:asciiTheme="minorHAnsi" w:hAnsiTheme="minorHAnsi"/>
          <w:sz w:val="14"/>
          <w:szCs w:val="14"/>
        </w:rPr>
        <w:t xml:space="preserve"> el</w:t>
      </w:r>
      <w:r w:rsidR="00FC6831" w:rsidRPr="00F1520A">
        <w:rPr>
          <w:rFonts w:asciiTheme="minorHAnsi" w:hAnsiTheme="minorHAnsi"/>
          <w:sz w:val="14"/>
          <w:szCs w:val="14"/>
        </w:rPr>
        <w:t xml:space="preserve"> avance de </w:t>
      </w:r>
      <w:r w:rsidR="007B7DA0" w:rsidRPr="00F1520A">
        <w:rPr>
          <w:rFonts w:asciiTheme="minorHAnsi" w:hAnsiTheme="minorHAnsi"/>
          <w:sz w:val="14"/>
          <w:szCs w:val="14"/>
        </w:rPr>
        <w:t>e</w:t>
      </w:r>
      <w:r w:rsidR="00FC6831" w:rsidRPr="00F1520A">
        <w:rPr>
          <w:rFonts w:asciiTheme="minorHAnsi" w:hAnsiTheme="minorHAnsi"/>
          <w:sz w:val="14"/>
          <w:szCs w:val="14"/>
        </w:rPr>
        <w:t>jecución en relación al 100</w:t>
      </w:r>
      <w:r w:rsidR="007702DC" w:rsidRPr="00F1520A">
        <w:rPr>
          <w:rFonts w:asciiTheme="minorHAnsi" w:hAnsiTheme="minorHAnsi"/>
          <w:sz w:val="14"/>
          <w:szCs w:val="14"/>
        </w:rPr>
        <w:t>% correspondiente a 2019</w:t>
      </w:r>
      <w:r w:rsidRPr="00F1520A">
        <w:rPr>
          <w:rFonts w:asciiTheme="minorHAnsi" w:hAnsiTheme="minorHAnsi"/>
          <w:sz w:val="14"/>
          <w:szCs w:val="14"/>
        </w:rPr>
        <w:t>. **</w:t>
      </w:r>
      <w:r w:rsidR="00835132" w:rsidRPr="00F1520A">
        <w:rPr>
          <w:rFonts w:asciiTheme="minorHAnsi" w:hAnsiTheme="minorHAnsi"/>
          <w:sz w:val="14"/>
          <w:szCs w:val="14"/>
        </w:rPr>
        <w:t xml:space="preserve">La metodología de cálculo utilizada por </w:t>
      </w:r>
      <w:r w:rsidR="007937B1" w:rsidRPr="00F1520A">
        <w:rPr>
          <w:rFonts w:asciiTheme="minorHAnsi" w:hAnsiTheme="minorHAnsi"/>
          <w:sz w:val="14"/>
          <w:szCs w:val="14"/>
        </w:rPr>
        <w:t>SEPREM, para</w:t>
      </w:r>
      <w:r w:rsidR="00835132" w:rsidRPr="00F1520A">
        <w:rPr>
          <w:rFonts w:asciiTheme="minorHAnsi" w:hAnsiTheme="minorHAnsi"/>
          <w:sz w:val="14"/>
          <w:szCs w:val="14"/>
        </w:rPr>
        <w:t xml:space="preserve"> establecer el avance</w:t>
      </w:r>
    </w:p>
    <w:p w14:paraId="48DB9A45" w14:textId="77777777" w:rsidR="00DC0195" w:rsidRPr="00F1520A" w:rsidRDefault="00835132" w:rsidP="007C42AA">
      <w:pPr>
        <w:ind w:left="-227"/>
        <w:rPr>
          <w:rFonts w:asciiTheme="minorHAnsi" w:hAnsiTheme="minorHAnsi"/>
          <w:sz w:val="14"/>
          <w:szCs w:val="14"/>
          <w:lang w:val="es-MX"/>
        </w:rPr>
      </w:pPr>
      <w:r w:rsidRPr="00F1520A">
        <w:rPr>
          <w:rFonts w:asciiTheme="minorHAnsi" w:hAnsiTheme="minorHAnsi"/>
          <w:sz w:val="14"/>
          <w:szCs w:val="14"/>
        </w:rPr>
        <w:t xml:space="preserve">físico y financiero </w:t>
      </w:r>
      <w:proofErr w:type="gramStart"/>
      <w:r w:rsidRPr="00F1520A">
        <w:rPr>
          <w:rFonts w:asciiTheme="minorHAnsi" w:hAnsiTheme="minorHAnsi"/>
          <w:sz w:val="14"/>
          <w:szCs w:val="14"/>
        </w:rPr>
        <w:t>acumulado</w:t>
      </w:r>
      <w:r w:rsidR="00283428" w:rsidRPr="00F1520A">
        <w:rPr>
          <w:rFonts w:asciiTheme="minorHAnsi" w:hAnsiTheme="minorHAnsi"/>
          <w:sz w:val="14"/>
          <w:szCs w:val="14"/>
        </w:rPr>
        <w:t xml:space="preserve">, </w:t>
      </w:r>
      <w:r w:rsidRPr="00F1520A">
        <w:rPr>
          <w:rFonts w:asciiTheme="minorHAnsi" w:hAnsiTheme="minorHAnsi"/>
          <w:sz w:val="14"/>
          <w:szCs w:val="14"/>
        </w:rPr>
        <w:t xml:space="preserve"> es</w:t>
      </w:r>
      <w:proofErr w:type="gramEnd"/>
      <w:r w:rsidRPr="00F1520A">
        <w:rPr>
          <w:rFonts w:asciiTheme="minorHAnsi" w:hAnsiTheme="minorHAnsi"/>
          <w:sz w:val="14"/>
          <w:szCs w:val="14"/>
        </w:rPr>
        <w:t xml:space="preserve"> en base a la estimación porcentual de cada Sub</w:t>
      </w:r>
      <w:r w:rsidR="007B7DA0" w:rsidRPr="00F1520A">
        <w:rPr>
          <w:rFonts w:asciiTheme="minorHAnsi" w:hAnsiTheme="minorHAnsi"/>
          <w:sz w:val="14"/>
          <w:szCs w:val="14"/>
        </w:rPr>
        <w:t>-</w:t>
      </w:r>
      <w:r w:rsidRPr="00F1520A">
        <w:rPr>
          <w:rFonts w:asciiTheme="minorHAnsi" w:hAnsiTheme="minorHAnsi"/>
          <w:sz w:val="14"/>
          <w:szCs w:val="14"/>
        </w:rPr>
        <w:t xml:space="preserve">actividad técnico programática que cada dirección responsable reporta </w:t>
      </w:r>
      <w:r w:rsidR="0036686A" w:rsidRPr="00F1520A">
        <w:rPr>
          <w:rFonts w:asciiTheme="minorHAnsi" w:hAnsiTheme="minorHAnsi"/>
          <w:sz w:val="14"/>
          <w:szCs w:val="14"/>
        </w:rPr>
        <w:t>mensualmente.</w:t>
      </w:r>
      <w:r w:rsidR="00554A1C" w:rsidRPr="00F1520A">
        <w:rPr>
          <w:rFonts w:asciiTheme="minorHAnsi" w:hAnsiTheme="minorHAnsi"/>
          <w:sz w:val="14"/>
          <w:szCs w:val="14"/>
          <w:lang w:val="es-MX"/>
        </w:rPr>
        <w:t xml:space="preserve"> </w:t>
      </w:r>
    </w:p>
    <w:p w14:paraId="367AAC7A" w14:textId="615229C5" w:rsidR="00071C87" w:rsidRDefault="00B279BF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F1520A">
        <w:rPr>
          <w:rFonts w:asciiTheme="minorHAnsi" w:hAnsiTheme="minorHAnsi"/>
          <w:color w:val="000000" w:themeColor="text1"/>
          <w:sz w:val="14"/>
          <w:szCs w:val="20"/>
        </w:rPr>
        <w:t>El porcentaje de avance financiero se calcula en relación al monto total del PT 201</w:t>
      </w:r>
      <w:r w:rsidR="00546BFE" w:rsidRPr="00F1520A">
        <w:rPr>
          <w:rFonts w:asciiTheme="minorHAnsi" w:hAnsiTheme="minorHAnsi"/>
          <w:color w:val="000000" w:themeColor="text1"/>
          <w:sz w:val="14"/>
          <w:szCs w:val="20"/>
        </w:rPr>
        <w:t>9</w:t>
      </w:r>
      <w:r w:rsidR="00546BFE" w:rsidRPr="00F1520A">
        <w:rPr>
          <w:rFonts w:asciiTheme="minorHAnsi" w:hAnsiTheme="minorHAnsi"/>
          <w:color w:val="000000" w:themeColor="text1"/>
          <w:sz w:val="16"/>
          <w:szCs w:val="20"/>
        </w:rPr>
        <w:t xml:space="preserve">. </w:t>
      </w:r>
      <w:r w:rsidR="00403952" w:rsidRPr="00F1520A">
        <w:rPr>
          <w:rFonts w:asciiTheme="minorHAnsi" w:hAnsiTheme="minorHAnsi"/>
          <w:color w:val="000000" w:themeColor="text1"/>
          <w:sz w:val="16"/>
          <w:szCs w:val="20"/>
        </w:rPr>
        <w:t xml:space="preserve"> </w:t>
      </w:r>
      <w:r w:rsidR="00274A30" w:rsidRPr="00127A09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274A30" w:rsidRPr="00127A09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>
        <w:rPr>
          <w:rFonts w:asciiTheme="minorHAnsi" w:hAnsiTheme="minorHAnsi"/>
          <w:sz w:val="16"/>
          <w:szCs w:val="16"/>
          <w:lang w:val="es-MX"/>
        </w:rPr>
        <w:t xml:space="preserve"> por finalizado el proyecto, se </w:t>
      </w:r>
      <w:r w:rsidR="00274A30" w:rsidRPr="00127A09">
        <w:rPr>
          <w:rFonts w:asciiTheme="minorHAnsi" w:hAnsiTheme="minorHAnsi"/>
          <w:sz w:val="16"/>
          <w:szCs w:val="16"/>
          <w:lang w:val="es-MX"/>
        </w:rPr>
        <w:t>ha recibido</w:t>
      </w:r>
      <w:r w:rsidR="00274A30">
        <w:rPr>
          <w:rFonts w:asciiTheme="minorHAnsi" w:hAnsiTheme="minorHAnsi"/>
          <w:sz w:val="16"/>
          <w:szCs w:val="16"/>
          <w:lang w:val="es-MX"/>
        </w:rPr>
        <w:t xml:space="preserve"> la </w:t>
      </w:r>
      <w:r w:rsidR="00274A30" w:rsidRPr="00127A09">
        <w:rPr>
          <w:rFonts w:asciiTheme="minorHAnsi" w:hAnsiTheme="minorHAnsi"/>
          <w:sz w:val="16"/>
          <w:szCs w:val="16"/>
          <w:lang w:val="es-MX"/>
        </w:rPr>
        <w:t>n</w:t>
      </w:r>
      <w:r w:rsidR="00274A30">
        <w:rPr>
          <w:rFonts w:asciiTheme="minorHAnsi" w:hAnsiTheme="minorHAnsi"/>
          <w:sz w:val="16"/>
          <w:szCs w:val="16"/>
          <w:lang w:val="es-MX"/>
        </w:rPr>
        <w:t xml:space="preserve">otificación de cierre de UNFPA, </w:t>
      </w:r>
      <w:r w:rsidR="00274A30" w:rsidRPr="00127A09">
        <w:rPr>
          <w:rFonts w:asciiTheme="minorHAnsi" w:hAnsiTheme="minorHAnsi"/>
          <w:sz w:val="16"/>
          <w:szCs w:val="16"/>
          <w:lang w:val="es-MX"/>
        </w:rPr>
        <w:t>Según oficio  CH7951/2020.</w:t>
      </w:r>
    </w:p>
    <w:p w14:paraId="28195710" w14:textId="77777777" w:rsidR="00274A30" w:rsidRPr="00071C87" w:rsidRDefault="00274A30" w:rsidP="00274A30">
      <w:pPr>
        <w:ind w:left="-227" w:right="-57"/>
        <w:jc w:val="both"/>
        <w:rPr>
          <w:rFonts w:asciiTheme="minorHAnsi" w:hAnsiTheme="minorHAnsi"/>
          <w:sz w:val="14"/>
          <w:szCs w:val="14"/>
        </w:rPr>
      </w:pPr>
    </w:p>
    <w:p w14:paraId="1F91E7AE" w14:textId="77777777" w:rsidR="007C220D" w:rsidRPr="00F1520A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3B71B608" w14:textId="77777777" w:rsidR="00416EC7" w:rsidRPr="00F1520A" w:rsidRDefault="0006146A" w:rsidP="00BC2407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lastRenderedPageBreak/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F1520A" w14:paraId="45915FCC" w14:textId="77777777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371D" w14:textId="77777777" w:rsidR="0006146A" w:rsidRPr="00F1520A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BFDB8" w14:textId="77777777" w:rsidR="0006146A" w:rsidRPr="00F1520A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F1520A" w14:paraId="40EB9D42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FAEF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F1520A" w14:paraId="438296E8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BF53" w14:textId="77777777" w:rsidR="00F81FE0" w:rsidRPr="00F1520A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9E87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F1520A" w14:paraId="5F7C956D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1169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D93A32" w14:paraId="07236216" w14:textId="77777777" w:rsidTr="00016612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3335" w14:textId="77777777" w:rsidR="00606418" w:rsidRPr="00F1520A" w:rsidRDefault="00606418" w:rsidP="0001661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676F3D" w14:textId="1B8A271B" w:rsidR="00606418" w:rsidRPr="00D93A32" w:rsidRDefault="00606418" w:rsidP="009F7AA5">
            <w:pPr>
              <w:ind w:right="-57"/>
              <w:rPr>
                <w:rFonts w:asciiTheme="minorHAnsi" w:hAnsiTheme="minorHAnsi"/>
                <w:color w:val="FF0000"/>
                <w:sz w:val="16"/>
                <w:szCs w:val="16"/>
                <w:highlight w:val="yellow"/>
                <w:lang w:val="es-MX"/>
              </w:rPr>
            </w:pPr>
          </w:p>
        </w:tc>
      </w:tr>
      <w:tr w:rsidR="00A85B6A" w:rsidRPr="00F1520A" w14:paraId="291274F2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A12F" w14:textId="77777777" w:rsidR="00A85B6A" w:rsidRPr="00F1520A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016612" w:rsidRPr="00F1520A" w14:paraId="46DD64AA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1FB3" w14:textId="77777777" w:rsidR="00016612" w:rsidRPr="00F1520A" w:rsidRDefault="00016612" w:rsidP="000D1AA2">
            <w:pPr>
              <w:ind w:left="-5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E3F290" w14:textId="72EB1949" w:rsidR="00016612" w:rsidRPr="00F1520A" w:rsidRDefault="00016612" w:rsidP="0001661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9778C">
              <w:rPr>
                <w:rFonts w:asciiTheme="minorHAnsi" w:hAnsiTheme="minorHAnsi"/>
                <w:sz w:val="16"/>
                <w:szCs w:val="16"/>
                <w:lang w:val="es-MX"/>
              </w:rPr>
              <w:t>En proceso por parte de la Direccion</w:t>
            </w:r>
            <w:r w:rsidR="0085477C">
              <w:rPr>
                <w:rFonts w:asciiTheme="minorHAnsi" w:hAnsiTheme="minorHAnsi"/>
                <w:sz w:val="16"/>
                <w:szCs w:val="16"/>
                <w:lang w:val="es-MX"/>
              </w:rPr>
              <w:t xml:space="preserve"> Financiera del cierre de los có</w:t>
            </w:r>
            <w:r w:rsidRPr="0009778C">
              <w:rPr>
                <w:rFonts w:asciiTheme="minorHAnsi" w:hAnsiTheme="minorHAnsi"/>
                <w:sz w:val="16"/>
                <w:szCs w:val="16"/>
                <w:lang w:val="es-MX"/>
              </w:rPr>
              <w:t>digos correspondientes en el  SICOIN</w:t>
            </w:r>
            <w:r w:rsidR="0085477C">
              <w:rPr>
                <w:rFonts w:asciiTheme="minorHAnsi" w:hAnsiTheme="minorHAnsi"/>
                <w:sz w:val="16"/>
                <w:szCs w:val="16"/>
                <w:lang w:val="es-MX"/>
              </w:rPr>
              <w:t>.</w:t>
            </w:r>
          </w:p>
        </w:tc>
      </w:tr>
      <w:tr w:rsidR="00016612" w:rsidRPr="00F1520A" w14:paraId="5BBBA23C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AC3E" w14:textId="77777777" w:rsidR="00016612" w:rsidRPr="00F1520A" w:rsidRDefault="00016612" w:rsidP="00016612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9.4   Ejecución física </w:t>
            </w:r>
          </w:p>
        </w:tc>
      </w:tr>
      <w:tr w:rsidR="00016612" w:rsidRPr="00F1520A" w14:paraId="19DCADDA" w14:textId="77777777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D762A" w14:textId="77777777" w:rsidR="00016612" w:rsidRPr="00F1520A" w:rsidRDefault="00016612" w:rsidP="000D1AA2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DA7D" w14:textId="4035F430" w:rsidR="00016612" w:rsidRPr="00D93A32" w:rsidRDefault="00016612" w:rsidP="00016612">
            <w:pPr>
              <w:jc w:val="both"/>
              <w:rPr>
                <w:rFonts w:ascii="Calibri" w:hAnsi="Calibri" w:cs="Arial"/>
                <w:bCs/>
                <w:color w:val="FF0000"/>
                <w:sz w:val="16"/>
                <w:szCs w:val="16"/>
              </w:rPr>
            </w:pPr>
            <w:r w:rsidRPr="004C3867">
              <w:rPr>
                <w:rFonts w:ascii="Calibri" w:hAnsi="Calibri" w:cs="Arial"/>
                <w:bCs/>
                <w:sz w:val="16"/>
                <w:szCs w:val="16"/>
              </w:rPr>
              <w:t>En  proceso por parte de la Direccion</w:t>
            </w:r>
            <w:r w:rsidR="0085477C">
              <w:rPr>
                <w:rFonts w:ascii="Calibri" w:hAnsi="Calibri" w:cs="Arial"/>
                <w:bCs/>
                <w:sz w:val="16"/>
                <w:szCs w:val="16"/>
              </w:rPr>
              <w:t xml:space="preserve"> financiera del cierre de los có</w:t>
            </w:r>
            <w:r w:rsidRPr="004C3867">
              <w:rPr>
                <w:rFonts w:ascii="Calibri" w:hAnsi="Calibri" w:cs="Arial"/>
                <w:bCs/>
                <w:sz w:val="16"/>
                <w:szCs w:val="16"/>
              </w:rPr>
              <w:t>digos correspondientes en el SICOIN</w:t>
            </w:r>
            <w:r w:rsidR="0085477C">
              <w:rPr>
                <w:rFonts w:ascii="Calibri" w:hAnsi="Calibri" w:cs="Arial"/>
                <w:bCs/>
                <w:sz w:val="16"/>
                <w:szCs w:val="16"/>
              </w:rPr>
              <w:t>.</w:t>
            </w:r>
          </w:p>
        </w:tc>
      </w:tr>
    </w:tbl>
    <w:p w14:paraId="42063FC3" w14:textId="77777777" w:rsidR="00E93FF7" w:rsidRPr="00F1520A" w:rsidRDefault="00A1545B" w:rsidP="00617531">
      <w:pPr>
        <w:pStyle w:val="Ttulo1"/>
        <w:spacing w:before="240"/>
        <w:rPr>
          <w:sz w:val="24"/>
          <w:lang w:val="es-MX"/>
        </w:rPr>
      </w:pPr>
      <w:r w:rsidRPr="00F1520A">
        <w:rPr>
          <w:sz w:val="24"/>
          <w:lang w:val="es-MX"/>
        </w:rPr>
        <w:t>E</w:t>
      </w:r>
      <w:r w:rsidR="00416516" w:rsidRPr="00F1520A">
        <w:rPr>
          <w:sz w:val="24"/>
          <w:lang w:val="es-MX"/>
        </w:rPr>
        <w:t>l presente in</w:t>
      </w:r>
      <w:r w:rsidR="008B7B71" w:rsidRPr="00F1520A">
        <w:rPr>
          <w:sz w:val="24"/>
          <w:lang w:val="es-MX"/>
        </w:rPr>
        <w:t>f</w:t>
      </w:r>
      <w:r w:rsidR="00CB2A62" w:rsidRPr="00F1520A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68"/>
      </w:tblGrid>
      <w:tr w:rsidR="00650D13" w:rsidRPr="00F1520A" w14:paraId="52C087DC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04C90531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2ED8EB1D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F1520A" w14:paraId="14C748BA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3F28D1F9" w14:textId="69F72260" w:rsidR="00606418" w:rsidRPr="00F1520A" w:rsidRDefault="00606418" w:rsidP="00F9680D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F9680D">
              <w:rPr>
                <w:rFonts w:ascii="Calibri" w:hAnsi="Calibri" w:cs="Arial"/>
                <w:sz w:val="20"/>
                <w:lang w:val="es-MX"/>
              </w:rPr>
              <w:t>Andrés Miguel Pascual</w:t>
            </w:r>
          </w:p>
        </w:tc>
        <w:tc>
          <w:tcPr>
            <w:tcW w:w="4901" w:type="dxa"/>
            <w:shd w:val="clear" w:color="auto" w:fill="auto"/>
          </w:tcPr>
          <w:p w14:paraId="1C0C092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F1520A" w14:paraId="2E53E702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3C3DC636" w14:textId="367DDCC5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28E9D9C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F1520A" w14:paraId="498BE02C" w14:textId="77777777" w:rsidTr="00B31EA5">
        <w:trPr>
          <w:trHeight w:val="565"/>
        </w:trPr>
        <w:tc>
          <w:tcPr>
            <w:tcW w:w="4901" w:type="dxa"/>
            <w:shd w:val="clear" w:color="auto" w:fill="auto"/>
          </w:tcPr>
          <w:p w14:paraId="63D1F10B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0819317B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F1520A" w14:paraId="0FED46DA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1623E36F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14:paraId="79D8DEEE" w14:textId="77777777" w:rsidR="00650D13" w:rsidRPr="00F1520A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F1520A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F1520A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F1520A" w14:paraId="50E5945B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1CC3CC60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1E8434AD" w14:textId="0137540C" w:rsidR="00606418" w:rsidRPr="00F1520A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962129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F1520A" w14:paraId="703DB49C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12795A27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4843DA5" w14:textId="0FF977D5" w:rsidR="00606418" w:rsidRPr="00F1520A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962129">
              <w:rPr>
                <w:rFonts w:ascii="Calibri" w:hAnsi="Calibri" w:cs="Arial"/>
                <w:sz w:val="20"/>
                <w:szCs w:val="20"/>
                <w:lang w:val="es-MX"/>
              </w:rPr>
              <w:t>: Director</w:t>
            </w:r>
            <w:r w:rsidR="00F968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F1520A" w14:paraId="543AE546" w14:textId="77777777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A46C46E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F1520A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7EA57E6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F1520A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F1520A" w14:paraId="5DEFFE75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27A9CA5" w14:textId="77777777" w:rsidR="00FF5AB7" w:rsidRPr="00F1520A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86D8F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F1520A" w14:paraId="6C047FD7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B01C3D7" w14:textId="7F077901" w:rsidR="00FF5AB7" w:rsidRPr="00F1520A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F1520A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C2FA2D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63F23902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03A93FBD" w14:textId="1156793B" w:rsidR="00FF5AB7" w:rsidRPr="00F1520A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F1520A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71C87">
              <w:rPr>
                <w:rFonts w:ascii="Calibri" w:hAnsi="Calibri" w:cs="Arial"/>
                <w:sz w:val="20"/>
                <w:lang w:val="es-MX"/>
              </w:rPr>
              <w:t xml:space="preserve">la Unidad de </w:t>
            </w:r>
            <w:r w:rsidR="0061171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EE70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32862AF1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E81DB6A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CB5B9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602A2D06" w14:textId="77777777" w:rsidR="00617531" w:rsidRPr="00F1520A" w:rsidRDefault="00617531" w:rsidP="00840711">
      <w:pPr>
        <w:pStyle w:val="Textoindependiente"/>
        <w:rPr>
          <w:i/>
          <w:lang w:val="es-MX"/>
        </w:rPr>
      </w:pPr>
    </w:p>
    <w:p w14:paraId="4D0E3857" w14:textId="5339C940" w:rsidR="006C5ADA" w:rsidRPr="006C5ADA" w:rsidRDefault="00F41283" w:rsidP="00840711">
      <w:pPr>
        <w:pStyle w:val="Textoindependiente"/>
        <w:rPr>
          <w:i/>
          <w:lang w:val="es-MX"/>
        </w:rPr>
      </w:pPr>
      <w:r w:rsidRPr="00F1520A">
        <w:rPr>
          <w:i/>
          <w:lang w:val="es-MX"/>
        </w:rPr>
        <w:t>Guatemala,</w:t>
      </w:r>
      <w:r w:rsidR="00B73F84" w:rsidRPr="00F1520A">
        <w:rPr>
          <w:i/>
          <w:lang w:val="es-MX"/>
        </w:rPr>
        <w:t xml:space="preserve"> </w:t>
      </w:r>
      <w:r w:rsidR="00274A30">
        <w:rPr>
          <w:i/>
          <w:lang w:val="es-MX"/>
        </w:rPr>
        <w:t>28 de agosto</w:t>
      </w:r>
      <w:r w:rsidR="00B1229B">
        <w:rPr>
          <w:i/>
          <w:lang w:val="es-MX"/>
        </w:rPr>
        <w:t xml:space="preserve"> </w:t>
      </w:r>
      <w:r w:rsidR="00E62566">
        <w:rPr>
          <w:i/>
          <w:lang w:val="es-MX"/>
        </w:rPr>
        <w:t>2020</w:t>
      </w:r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2EC74" w14:textId="77777777" w:rsidR="00C00E82" w:rsidRDefault="00C00E82">
      <w:r>
        <w:separator/>
      </w:r>
    </w:p>
  </w:endnote>
  <w:endnote w:type="continuationSeparator" w:id="0">
    <w:p w14:paraId="7380AD6B" w14:textId="77777777" w:rsidR="00C00E82" w:rsidRDefault="00C0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7CFF" w14:textId="77777777" w:rsidR="0009778C" w:rsidRDefault="0009778C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39173C" w14:textId="77777777" w:rsidR="0009778C" w:rsidRDefault="0009778C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0651" w14:textId="77777777" w:rsidR="0009778C" w:rsidRPr="00BD447E" w:rsidRDefault="0009778C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274A30">
      <w:rPr>
        <w:noProof/>
        <w:sz w:val="14"/>
        <w:szCs w:val="14"/>
      </w:rPr>
      <w:t>6</w:t>
    </w:r>
    <w:r w:rsidRPr="00BD447E">
      <w:rPr>
        <w:sz w:val="14"/>
        <w:szCs w:val="14"/>
      </w:rPr>
      <w:fldChar w:fldCharType="end"/>
    </w:r>
  </w:p>
  <w:p w14:paraId="463A2BDD" w14:textId="77777777" w:rsidR="0009778C" w:rsidRPr="00C04183" w:rsidRDefault="0009778C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D8CC9" w14:textId="77777777" w:rsidR="00C00E82" w:rsidRDefault="00C00E82">
      <w:r>
        <w:separator/>
      </w:r>
    </w:p>
  </w:footnote>
  <w:footnote w:type="continuationSeparator" w:id="0">
    <w:p w14:paraId="6B5B5C98" w14:textId="77777777" w:rsidR="00C00E82" w:rsidRDefault="00C0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6BED" w14:textId="057441CD" w:rsidR="0009778C" w:rsidRDefault="0009778C" w:rsidP="005E7E26">
    <w:pPr>
      <w:pStyle w:val="Encabezado"/>
    </w:pPr>
    <w:r>
      <w:t xml:space="preserve">                       </w:t>
    </w:r>
  </w:p>
  <w:p w14:paraId="6245DA3C" w14:textId="580D031A" w:rsidR="0009778C" w:rsidRPr="002B6A16" w:rsidRDefault="0009778C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2CD20AE9" w14:textId="77777777" w:rsidR="0009778C" w:rsidRDefault="000977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6612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1C87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78C"/>
    <w:rsid w:val="000A0F7A"/>
    <w:rsid w:val="000A2514"/>
    <w:rsid w:val="000A266E"/>
    <w:rsid w:val="000A33C4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AA2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0745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27A09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4A30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50B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4944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AD3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5D0B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632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867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C5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679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4FDB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024B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87E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049"/>
    <w:rsid w:val="00845632"/>
    <w:rsid w:val="00845A3F"/>
    <w:rsid w:val="0084631D"/>
    <w:rsid w:val="008469C4"/>
    <w:rsid w:val="00847930"/>
    <w:rsid w:val="00847A3E"/>
    <w:rsid w:val="00850083"/>
    <w:rsid w:val="00851CBC"/>
    <w:rsid w:val="00851EDB"/>
    <w:rsid w:val="00852ED5"/>
    <w:rsid w:val="0085305A"/>
    <w:rsid w:val="0085477C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CCE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9A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ED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0499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B0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129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621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2DA1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76D1D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5E55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2C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45AE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3B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0E82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315C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12C7"/>
    <w:rsid w:val="00C2271E"/>
    <w:rsid w:val="00C22880"/>
    <w:rsid w:val="00C237BF"/>
    <w:rsid w:val="00C2591A"/>
    <w:rsid w:val="00C266C8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19D2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9C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0B97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6FE8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3A32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47CF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D71"/>
    <w:rsid w:val="00EB4E73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F1A"/>
    <w:rsid w:val="00EE352B"/>
    <w:rsid w:val="00EE38CD"/>
    <w:rsid w:val="00EE3903"/>
    <w:rsid w:val="00EE433E"/>
    <w:rsid w:val="00EE4B7B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80D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0B829"/>
  <w15:docId w15:val="{887ECD2C-D054-495B-AF4C-7AB5772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55A7-7132-47B2-A21C-B36A378D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2333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15139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Dirección Cooperación Internacional</cp:lastModifiedBy>
  <cp:revision>2</cp:revision>
  <cp:lastPrinted>2020-04-06T13:14:00Z</cp:lastPrinted>
  <dcterms:created xsi:type="dcterms:W3CDTF">2020-08-31T16:58:00Z</dcterms:created>
  <dcterms:modified xsi:type="dcterms:W3CDTF">2020-08-31T16:58:00Z</dcterms:modified>
</cp:coreProperties>
</file>