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MEMORANDO</w:t>
      </w:r>
    </w:p>
    <w:p w:rsidR="00000000" w:rsidDel="00000000" w:rsidP="00000000" w:rsidRDefault="00000000" w:rsidRPr="00000000" w14:paraId="00000006">
      <w:pPr>
        <w:ind w:right="4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44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44"/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Ref. UDAI-140-2020</w:t>
      </w:r>
    </w:p>
    <w:p w:rsidR="00000000" w:rsidDel="00000000" w:rsidP="00000000" w:rsidRDefault="00000000" w:rsidRPr="00000000" w14:paraId="00000009">
      <w:pPr>
        <w:ind w:right="44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08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 xml:space="preserve">Sandra Méndez</w:t>
        <w:tab/>
        <w:tab/>
        <w:tab/>
        <w:tab/>
        <w:tab/>
        <w:tab/>
        <w:tab/>
        <w:tab/>
        <w:tab/>
        <w:tab/>
        <w:t xml:space="preserve">Encargada de la Unidad de Información Pública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F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DE:</w:t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Licda. Maria Antonieta Hub Raymundo</w:t>
      </w:r>
    </w:p>
    <w:p w:rsidR="00000000" w:rsidDel="00000000" w:rsidP="00000000" w:rsidRDefault="00000000" w:rsidRPr="00000000" w14:paraId="00000010">
      <w:pPr>
        <w:ind w:firstLine="708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 xml:space="preserve">Supervisora de Auditoría Interna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80" w:hanging="2175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ASUNTO:</w:t>
        <w:tab/>
        <w:t xml:space="preserve">Reporte correspondiente al mes de septiembre de 2020 de la UDAI</w:t>
      </w:r>
    </w:p>
    <w:p w:rsidR="00000000" w:rsidDel="00000000" w:rsidP="00000000" w:rsidRDefault="00000000" w:rsidRPr="00000000" w14:paraId="00000013">
      <w:pPr>
        <w:ind w:left="2832" w:hanging="212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2" w:hanging="212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Guatemala 01 de octubre de 2020</w:t>
      </w:r>
    </w:p>
    <w:p w:rsidR="00000000" w:rsidDel="00000000" w:rsidP="00000000" w:rsidRDefault="00000000" w:rsidRPr="00000000" w14:paraId="00000015">
      <w:pPr>
        <w:ind w:left="2832" w:hanging="212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55894</wp:posOffset>
                </wp:positionV>
                <wp:extent cx="6410325" cy="222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55894</wp:posOffset>
                </wp:positionV>
                <wp:extent cx="6410325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right="4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este medio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traslado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 información que le corresponde a la Unidad de Auditoría Interna, en cumplimiento a la Ley de Acceso a la Información Pública, relativo a la Auditoría finalizada en el mes de septiembre de 2020, según el Artículo 10 Numeral 23 del Decreto No. 57-2008.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Sin otro particular me suscribo de usted,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4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MAHR/lb</w:t>
      </w:r>
    </w:p>
    <w:p w:rsidR="00000000" w:rsidDel="00000000" w:rsidP="00000000" w:rsidRDefault="00000000" w:rsidRPr="00000000" w14:paraId="0000002B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c.c: Archivo</w:t>
      </w:r>
    </w:p>
    <w:p w:rsidR="00000000" w:rsidDel="00000000" w:rsidP="00000000" w:rsidRDefault="00000000" w:rsidRPr="00000000" w14:paraId="0000002C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Adjunto Informe</w:t>
      </w:r>
    </w:p>
    <w:p w:rsidR="00000000" w:rsidDel="00000000" w:rsidP="00000000" w:rsidRDefault="00000000" w:rsidRPr="00000000" w14:paraId="0000002D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142" w:right="17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Guatemala, 01 de octubre de 2020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Elaborado por: Licda. Lubia Bran de Mora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Informe mes de septiembre 2020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Decreto No.57-2008, Artículo 10 Numeral 23  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Unidad de Auditoría Interna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AUDITORÍAS FINALIZADAS</w:t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SEPTIEMBRE 2020</w:t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7"/>
        <w:gridCol w:w="1108"/>
        <w:gridCol w:w="6513"/>
        <w:tblGridChange w:id="0">
          <w:tblGrid>
            <w:gridCol w:w="987"/>
            <w:gridCol w:w="1108"/>
            <w:gridCol w:w="6513"/>
          </w:tblGrid>
        </w:tblGridChange>
      </w:tblGrid>
      <w:tr>
        <w:trPr>
          <w:trHeight w:val="31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CUA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Área</w:t>
            </w:r>
          </w:p>
        </w:tc>
      </w:tr>
      <w:tr>
        <w:trPr>
          <w:trHeight w:val="6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89124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Auditoría de Cumplimiento a la Unidad de Gestión de la Cooperación </w:t>
            </w:r>
          </w:p>
        </w:tc>
      </w:tr>
      <w:tr>
        <w:trPr>
          <w:trHeight w:val="6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89133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Auditoría Actividades Administrativas a la Dirección Financiera, Sección de Tesorería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Elaborado por: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Licda. Lubia Bran de Mora</w:t>
      </w:r>
    </w:p>
    <w:p w:rsidR="00000000" w:rsidDel="00000000" w:rsidP="00000000" w:rsidRDefault="00000000" w:rsidRPr="00000000" w14:paraId="00000051">
      <w:pPr>
        <w:rPr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ab/>
        <w:tab/>
        <w:t xml:space="preserve">Asistente de Auditoría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2863850" cy="601938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6775" y="3494250"/>
                          <a:ext cx="2838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lt1"/>
                          </a:solidFill>
                          <a:prstDash val="dash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Licda. Maria Antonieta Hub Raymundo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Supervisora de Auditoría Interna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12700</wp:posOffset>
                </wp:positionV>
                <wp:extent cx="2863850" cy="601938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3850" cy="6019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142" w:right="17" w:firstLine="142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4a calle 7-37, zona 1 Guatemala – PBX: 2207-9400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1"/>
        <w:i w:val="0"/>
        <w:smallCaps w:val="0"/>
        <w:strike w:val="0"/>
        <w:color w:val="132034"/>
        <w:sz w:val="24"/>
        <w:szCs w:val="24"/>
        <w:u w:val="none"/>
        <w:shd w:fill="auto" w:val="clear"/>
        <w:vertAlign w:val="baseline"/>
        <w:rtl w:val="0"/>
      </w:rPr>
      <w:t xml:space="preserve">www.seprem.gob.gt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1891665</wp:posOffset>
          </wp:positionH>
          <wp:positionV relativeFrom="paragraph">
            <wp:posOffset>-4443</wp:posOffset>
          </wp:positionV>
          <wp:extent cx="1973333" cy="455041"/>
          <wp:effectExtent b="0" l="0" r="0" t="0"/>
          <wp:wrapSquare wrapText="bothSides" distB="0" distT="0" distL="0" distR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3333" cy="4550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G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37EBB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 w:val="1"/>
    <w:rsid w:val="00C37EBB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qFormat w:val="1"/>
    <w:rsid w:val="003319B1"/>
    <w:rPr>
      <w:rFonts w:ascii="Calibri" w:cs="Times New Roman" w:eastAsia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0A2A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0A2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AvKHj2uQSpkw0vaqkNwnXRa4A==">AMUW2mUZWQGW1C7Jt62vwCeZVscd4NTGVZarFpaatXHbMDnFl+12S9rIr3rAl8aks3UjrD4zdtcRASWx9zXPT4A/j3q6Q+KgMd6v1fgjcYto8adUVl+n982L1lMFCkxilpBkTf3Ntvuq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2020-06-01T15:19:00Z</dcterms:created>
  <dc:creator>Direccion Sistemas de Informacion y Estadisticas3</dc:creator>
</cp:coreProperties>
</file>