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CA2DCA" w:rsidP="006F1147">
            <w:pPr>
              <w:tabs>
                <w:tab w:val="center" w:pos="3527"/>
              </w:tabs>
              <w:rPr>
                <w:rFonts w:ascii="Calibri" w:hAnsi="Calibri" w:cs="Arial"/>
              </w:rPr>
            </w:pPr>
            <w:r>
              <w:rPr>
                <w:rFonts w:ascii="Calibri" w:hAnsi="Calibri" w:cs="Arial"/>
              </w:rPr>
              <w:t>Noviembre</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2020</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47409D">
            <w:pPr>
              <w:rPr>
                <w:rFonts w:ascii="Calibri" w:hAnsi="Calibri" w:cs="Arial"/>
              </w:rPr>
            </w:pPr>
            <w:r w:rsidRPr="00160FD8">
              <w:rPr>
                <w:rFonts w:ascii="Calibri" w:hAnsi="Calibri" w:cs="Arial"/>
              </w:rPr>
              <w:t>0</w:t>
            </w:r>
            <w:r w:rsidR="00CA2DCA">
              <w:rPr>
                <w:rFonts w:ascii="Calibri" w:hAnsi="Calibri" w:cs="Arial"/>
              </w:rPr>
              <w:t>1</w:t>
            </w:r>
            <w:r w:rsidR="00B460E3" w:rsidRPr="00160FD8">
              <w:rPr>
                <w:rFonts w:ascii="Calibri" w:hAnsi="Calibri" w:cs="Arial"/>
              </w:rPr>
              <w:t>/</w:t>
            </w:r>
            <w:r w:rsidR="00C6291D" w:rsidRPr="00160FD8">
              <w:rPr>
                <w:rFonts w:ascii="Calibri" w:hAnsi="Calibri" w:cs="Arial"/>
              </w:rPr>
              <w:t>1</w:t>
            </w:r>
            <w:r w:rsidR="00CA2DCA">
              <w:rPr>
                <w:rFonts w:ascii="Calibri" w:hAnsi="Calibri" w:cs="Arial"/>
              </w:rPr>
              <w:t>2</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20</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Pr="00160FD8"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r w:rsidR="00A83DEE" w:rsidRPr="00160FD8">
              <w:rPr>
                <w:rFonts w:ascii="Calibri" w:hAnsi="Calibri" w:cs="Arial"/>
                <w:szCs w:val="20"/>
              </w:rPr>
              <w:t>Director</w:t>
            </w:r>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99446E" w:rsidP="0099446E">
            <w:pPr>
              <w:rPr>
                <w:rFonts w:ascii="Calibri" w:hAnsi="Calibri" w:cs="Arial"/>
                <w:szCs w:val="20"/>
              </w:rPr>
            </w:pPr>
            <w:r w:rsidRPr="00160FD8">
              <w:rPr>
                <w:rFonts w:ascii="Calibri" w:hAnsi="Calibri" w:cs="Arial"/>
                <w:szCs w:val="20"/>
              </w:rPr>
              <w:t>Bertha Falla Alonzo</w:t>
            </w:r>
            <w:r w:rsidR="00A05E7A" w:rsidRPr="00160FD8">
              <w:rPr>
                <w:rFonts w:ascii="Calibri" w:hAnsi="Calibri" w:cs="Arial"/>
                <w:szCs w:val="20"/>
              </w:rPr>
              <w:t>/</w:t>
            </w:r>
            <w:r w:rsidRPr="00160FD8">
              <w:rPr>
                <w:rFonts w:ascii="Calibri" w:hAnsi="Calibri" w:cs="Arial"/>
                <w:szCs w:val="20"/>
              </w:rPr>
              <w:t>Di</w:t>
            </w:r>
            <w:r w:rsidR="00A05E7A" w:rsidRPr="00160FD8">
              <w:rPr>
                <w:rFonts w:ascii="Calibri" w:hAnsi="Calibri" w:cs="Arial"/>
                <w:szCs w:val="20"/>
              </w:rPr>
              <w:t xml:space="preserve">rectora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F21D35" w:rsidP="0099446E">
            <w:pPr>
              <w:rPr>
                <w:rFonts w:ascii="Calibri" w:hAnsi="Calibri" w:cs="Arial"/>
                <w:szCs w:val="20"/>
              </w:rPr>
            </w:pPr>
            <w:hyperlink r:id="rId8" w:history="1">
              <w:r w:rsidR="00BA5FBD" w:rsidRPr="00160FD8">
                <w:rPr>
                  <w:rStyle w:val="Hipervnculo"/>
                  <w:rFonts w:ascii="Helvetica" w:hAnsi="Helvetica" w:cs="Helvetica"/>
                  <w:color w:val="auto"/>
                  <w:sz w:val="20"/>
                  <w:szCs w:val="20"/>
                  <w:shd w:val="clear" w:color="auto" w:fill="FFFFFF"/>
                </w:rPr>
                <w:t>bfalla@seprem.gob.gt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F21D35" w:rsidP="00775F26">
            <w:pPr>
              <w:rPr>
                <w:rFonts w:ascii="Calibri" w:hAnsi="Calibri" w:cs="Arial"/>
                <w:szCs w:val="20"/>
              </w:rPr>
            </w:pPr>
            <w:hyperlink r:id="rId9"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 xml:space="preserve">/Director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F21D35" w:rsidP="00635DED">
            <w:pPr>
              <w:rPr>
                <w:rFonts w:ascii="Calibri" w:hAnsi="Calibri" w:cs="Arial"/>
                <w:szCs w:val="20"/>
              </w:rPr>
            </w:pPr>
            <w:hyperlink r:id="rId10"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p w:rsidR="009D40D2" w:rsidRDefault="009D40D2" w:rsidP="00EE01D8">
      <w:pPr>
        <w:rPr>
          <w:rFonts w:ascii="Calibri" w:hAnsi="Calibri" w:cs="Arial"/>
          <w:b/>
        </w:rPr>
      </w:pPr>
    </w:p>
    <w:p w:rsidR="009D40D2" w:rsidRPr="00160FD8" w:rsidRDefault="009D40D2"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Según Acuerdo específico de donación Artículo  20</w:t>
            </w:r>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r w:rsidR="00E25FE4" w:rsidRPr="00160FD8">
              <w:rPr>
                <w:rFonts w:ascii="Calibri" w:hAnsi="Calibri" w:cs="Arial"/>
                <w:bCs/>
                <w:sz w:val="14"/>
              </w:rPr>
              <w:t>Según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lastRenderedPageBreak/>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w:t>
      </w:r>
      <w:proofErr w:type="spellStart"/>
      <w:r w:rsidR="00A3005F">
        <w:rPr>
          <w:sz w:val="14"/>
          <w:szCs w:val="18"/>
          <w:lang w:val="es-MX"/>
        </w:rPr>
        <w:t>porcenjate</w:t>
      </w:r>
      <w:proofErr w:type="spellEnd"/>
      <w:r w:rsidR="00A3005F">
        <w:rPr>
          <w:sz w:val="14"/>
          <w:szCs w:val="18"/>
          <w:lang w:val="es-MX"/>
        </w:rPr>
        <w:t xml:space="preserve"> corresponde a la relación entre el monto desembolsado en quetzales y el monto del plan de trabajo 2020</w:t>
      </w:r>
      <w:r w:rsidRPr="009D40D2">
        <w:rPr>
          <w:sz w:val="14"/>
          <w:szCs w:val="18"/>
          <w:lang w:val="es-MX"/>
        </w:rPr>
        <w:t xml:space="preserve"> </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lastRenderedPageBreak/>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353CA3">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20</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Instituciones Co-ejecutores</w:t>
            </w:r>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1701A9" w:rsidRPr="00160FD8" w:rsidRDefault="00495581" w:rsidP="00A70101">
            <w:pPr>
              <w:jc w:val="center"/>
              <w:rPr>
                <w:rFonts w:ascii="Calibri" w:hAnsi="Calibri" w:cs="Arial"/>
                <w:sz w:val="20"/>
                <w:szCs w:val="20"/>
              </w:rPr>
            </w:pPr>
            <w:r w:rsidRPr="00160FD8">
              <w:rPr>
                <w:rFonts w:ascii="Calibri" w:hAnsi="Calibri" w:cs="Arial"/>
                <w:sz w:val="20"/>
                <w:szCs w:val="20"/>
              </w:rPr>
              <w:t>202</w:t>
            </w:r>
          </w:p>
          <w:p w:rsidR="00A70101" w:rsidRPr="00160FD8"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202</w:t>
            </w:r>
          </w:p>
        </w:tc>
        <w:tc>
          <w:tcPr>
            <w:tcW w:w="1201" w:type="dxa"/>
            <w:tcBorders>
              <w:top w:val="nil"/>
              <w:left w:val="nil"/>
              <w:bottom w:val="single" w:sz="4" w:space="0" w:color="auto"/>
              <w:right w:val="single" w:sz="4" w:space="0" w:color="auto"/>
            </w:tcBorders>
            <w:shd w:val="clear" w:color="auto" w:fill="auto"/>
            <w:noWrap/>
          </w:tcPr>
          <w:p w:rsidR="00133CC5" w:rsidRPr="00160FD8" w:rsidRDefault="00953341" w:rsidP="00353CA3">
            <w:pPr>
              <w:tabs>
                <w:tab w:val="left" w:pos="375"/>
                <w:tab w:val="center" w:pos="501"/>
              </w:tabs>
              <w:jc w:val="center"/>
              <w:rPr>
                <w:rFonts w:asciiTheme="minorHAnsi" w:hAnsiTheme="minorHAnsi" w:cstheme="minorHAnsi"/>
                <w:sz w:val="20"/>
                <w:szCs w:val="20"/>
              </w:rPr>
            </w:pPr>
            <w:r w:rsidRPr="00160FD8">
              <w:rPr>
                <w:rFonts w:asciiTheme="minorHAnsi" w:hAnsiTheme="minorHAnsi" w:cstheme="minorHAnsi"/>
                <w:sz w:val="20"/>
                <w:szCs w:val="20"/>
              </w:rPr>
              <w:t>2</w:t>
            </w:r>
            <w:r w:rsidR="00341D60" w:rsidRPr="00160FD8">
              <w:rPr>
                <w:rFonts w:asciiTheme="minorHAnsi" w:hAnsiTheme="minorHAnsi" w:cstheme="minorHAnsi"/>
                <w:sz w:val="20"/>
                <w:szCs w:val="20"/>
              </w:rPr>
              <w:t>8</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341D60" w:rsidP="00BD5153">
            <w:pPr>
              <w:jc w:val="center"/>
              <w:rPr>
                <w:rFonts w:asciiTheme="minorHAnsi" w:hAnsiTheme="minorHAnsi" w:cstheme="minorHAnsi"/>
                <w:sz w:val="20"/>
                <w:szCs w:val="20"/>
              </w:rPr>
            </w:pPr>
            <w:r w:rsidRPr="00160FD8">
              <w:rPr>
                <w:rFonts w:asciiTheme="minorHAnsi" w:hAnsiTheme="minorHAnsi" w:cstheme="minorHAnsi"/>
                <w:sz w:val="20"/>
                <w:szCs w:val="20"/>
              </w:rPr>
              <w:t>1</w:t>
            </w:r>
            <w:r w:rsidR="00953341" w:rsidRPr="00160FD8">
              <w:rPr>
                <w:rFonts w:asciiTheme="minorHAnsi" w:hAnsiTheme="minorHAnsi" w:cstheme="minorHAnsi"/>
                <w:sz w:val="20"/>
                <w:szCs w:val="20"/>
              </w:rPr>
              <w:t>98</w:t>
            </w:r>
          </w:p>
        </w:tc>
        <w:tc>
          <w:tcPr>
            <w:tcW w:w="1201" w:type="dxa"/>
            <w:tcBorders>
              <w:top w:val="nil"/>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100</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953341" w:rsidP="003238A2">
            <w:pPr>
              <w:jc w:val="center"/>
              <w:rPr>
                <w:rFonts w:asciiTheme="minorHAnsi" w:hAnsiTheme="minorHAnsi" w:cstheme="minorHAnsi"/>
                <w:sz w:val="20"/>
                <w:szCs w:val="20"/>
              </w:rPr>
            </w:pPr>
            <w:r w:rsidRPr="00160FD8">
              <w:rPr>
                <w:rFonts w:asciiTheme="minorHAnsi" w:hAnsiTheme="minorHAnsi" w:cstheme="minorHAnsi"/>
                <w:sz w:val="20"/>
                <w:szCs w:val="20"/>
              </w:rPr>
              <w:t>400</w:t>
            </w:r>
          </w:p>
        </w:tc>
        <w:tc>
          <w:tcPr>
            <w:tcW w:w="1201" w:type="dxa"/>
            <w:tcBorders>
              <w:top w:val="nil"/>
              <w:left w:val="nil"/>
              <w:bottom w:val="single" w:sz="4" w:space="0" w:color="auto"/>
              <w:right w:val="single" w:sz="4" w:space="0" w:color="auto"/>
            </w:tcBorders>
            <w:shd w:val="clear" w:color="auto" w:fill="BFBFBF"/>
            <w:noWrap/>
          </w:tcPr>
          <w:p w:rsidR="00BD5153" w:rsidRPr="00160FD8" w:rsidRDefault="00953341" w:rsidP="00E46BC5">
            <w:pPr>
              <w:jc w:val="center"/>
              <w:rPr>
                <w:rFonts w:asciiTheme="minorHAnsi" w:hAnsiTheme="minorHAnsi" w:cstheme="minorHAnsi"/>
                <w:sz w:val="20"/>
                <w:szCs w:val="20"/>
              </w:rPr>
            </w:pPr>
            <w:r w:rsidRPr="00160FD8">
              <w:rPr>
                <w:rFonts w:asciiTheme="minorHAnsi" w:hAnsiTheme="minorHAnsi" w:cstheme="minorHAnsi"/>
                <w:sz w:val="20"/>
                <w:szCs w:val="20"/>
              </w:rPr>
              <w:t>12</w:t>
            </w:r>
            <w:r w:rsidR="00341D60" w:rsidRPr="00160FD8">
              <w:rPr>
                <w:rFonts w:asciiTheme="minorHAnsi" w:hAnsiTheme="minorHAnsi" w:cstheme="minorHAnsi"/>
                <w:sz w:val="20"/>
                <w:szCs w:val="20"/>
              </w:rPr>
              <w:t>8</w:t>
            </w: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r w:rsidR="007B1680" w:rsidRPr="00160FD8">
        <w:rPr>
          <w:sz w:val="14"/>
          <w:szCs w:val="16"/>
          <w:lang w:val="es-MX"/>
        </w:rPr>
        <w:t xml:space="preserve"> </w:t>
      </w:r>
      <w:r w:rsidR="00E63AA9" w:rsidRPr="00160FD8">
        <w:rPr>
          <w:sz w:val="14"/>
          <w:szCs w:val="16"/>
          <w:lang w:val="es-MX"/>
        </w:rPr>
        <w:t xml:space="preserve">De enero a </w:t>
      </w:r>
      <w:r w:rsidR="00CA2DCA">
        <w:rPr>
          <w:sz w:val="14"/>
          <w:szCs w:val="16"/>
          <w:lang w:val="es-MX"/>
        </w:rPr>
        <w:t>noviem</w:t>
      </w:r>
      <w:r w:rsidR="0047409D" w:rsidRPr="00182C61">
        <w:rPr>
          <w:sz w:val="14"/>
          <w:szCs w:val="16"/>
          <w:lang w:val="es-MX"/>
        </w:rPr>
        <w:t>bre</w:t>
      </w:r>
      <w:r w:rsidR="00BF365A" w:rsidRPr="00160FD8">
        <w:rPr>
          <w:sz w:val="14"/>
          <w:szCs w:val="16"/>
          <w:lang w:val="es-MX"/>
        </w:rPr>
        <w:t xml:space="preserve"> </w:t>
      </w:r>
      <w:r w:rsidR="00E63AA9" w:rsidRPr="00160FD8">
        <w:rPr>
          <w:sz w:val="14"/>
          <w:szCs w:val="16"/>
          <w:lang w:val="es-MX"/>
        </w:rPr>
        <w:t xml:space="preserve">2020, las direcciones </w:t>
      </w:r>
      <w:r w:rsidR="00747AEF" w:rsidRPr="00160FD8">
        <w:rPr>
          <w:sz w:val="14"/>
          <w:szCs w:val="16"/>
          <w:lang w:val="es-MX"/>
        </w:rPr>
        <w:t xml:space="preserve">y/o Unidades </w:t>
      </w:r>
      <w:r w:rsidR="00E63AA9" w:rsidRPr="00160FD8">
        <w:rPr>
          <w:sz w:val="14"/>
          <w:szCs w:val="16"/>
          <w:lang w:val="es-MX"/>
        </w:rPr>
        <w:t>responsables reportaron beneficiarias (os).</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r w:rsidRPr="009D40D2">
              <w:rPr>
                <w:rFonts w:ascii="Calibri" w:hAnsi="Calibri" w:cs="Arial"/>
                <w:b/>
                <w:sz w:val="18"/>
                <w:szCs w:val="18"/>
              </w:rPr>
              <w:t>SEK  3,500,000.00</w:t>
            </w:r>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r w:rsidRPr="009D40D2">
              <w:rPr>
                <w:rFonts w:ascii="Calibri" w:hAnsi="Calibri" w:cs="Arial"/>
                <w:b/>
                <w:sz w:val="18"/>
                <w:szCs w:val="18"/>
                <w:lang w:val="en-US"/>
              </w:rPr>
              <w:t>SEK  2,600,000.00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r w:rsidRPr="009D40D2">
              <w:rPr>
                <w:rFonts w:ascii="Calibri" w:hAnsi="Calibri" w:cs="Arial"/>
                <w:b/>
                <w:sz w:val="18"/>
                <w:szCs w:val="18"/>
              </w:rPr>
              <w:t>SEK  9,200,000.00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47409D">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CA2DCA">
              <w:rPr>
                <w:rFonts w:ascii="Calibri" w:hAnsi="Calibri" w:cs="Arial"/>
                <w:b/>
                <w:sz w:val="20"/>
                <w:szCs w:val="22"/>
              </w:rPr>
              <w:t>noviem</w:t>
            </w:r>
            <w:r w:rsidR="0047409D">
              <w:rPr>
                <w:rFonts w:ascii="Calibri" w:hAnsi="Calibri" w:cs="Arial"/>
                <w:b/>
                <w:sz w:val="20"/>
                <w:szCs w:val="22"/>
              </w:rPr>
              <w:t>bre</w:t>
            </w:r>
            <w:r w:rsidR="00DC0919" w:rsidRPr="00160FD8">
              <w:rPr>
                <w:rFonts w:ascii="Calibri" w:hAnsi="Calibri" w:cs="Arial"/>
                <w:b/>
                <w:sz w:val="20"/>
                <w:szCs w:val="22"/>
              </w:rPr>
              <w:t xml:space="preserve"> 2020</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D675F" w:rsidP="00E425F7">
            <w:pPr>
              <w:jc w:val="right"/>
              <w:rPr>
                <w:rFonts w:ascii="Calibri" w:hAnsi="Calibri" w:cs="Arial"/>
                <w:b/>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224E8E" w:rsidP="00553987">
            <w:pPr>
              <w:jc w:val="right"/>
              <w:rPr>
                <w:rFonts w:ascii="Calibri" w:hAnsi="Calibri" w:cs="Arial"/>
                <w:b/>
                <w:sz w:val="16"/>
                <w:szCs w:val="16"/>
              </w:rPr>
            </w:pPr>
            <w:r w:rsidRPr="00160FD8">
              <w:rPr>
                <w:rFonts w:ascii="Calibri" w:hAnsi="Calibri" w:cs="Arial"/>
                <w:b/>
                <w:sz w:val="16"/>
                <w:szCs w:val="16"/>
              </w:rPr>
              <w:t>Q.</w:t>
            </w:r>
            <w:r w:rsidR="00553987" w:rsidRPr="00160FD8">
              <w:rPr>
                <w:rFonts w:ascii="Calibri" w:hAnsi="Calibri" w:cs="Arial"/>
                <w:b/>
                <w:sz w:val="16"/>
                <w:szCs w:val="16"/>
              </w:rPr>
              <w:t>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8F7E37" w:rsidP="00E425F7">
            <w:pPr>
              <w:jc w:val="right"/>
              <w:rPr>
                <w:rFonts w:ascii="Calibri" w:hAnsi="Calibri" w:cs="Arial"/>
                <w:b/>
                <w:sz w:val="16"/>
                <w:szCs w:val="16"/>
              </w:rPr>
            </w:pPr>
            <w:r w:rsidRPr="00160FD8">
              <w:rPr>
                <w:rFonts w:ascii="Calibri" w:hAnsi="Calibri" w:cs="Arial"/>
                <w:b/>
                <w:sz w:val="16"/>
                <w:szCs w:val="16"/>
              </w:rPr>
              <w:t>Q</w:t>
            </w:r>
            <w:r w:rsidR="003F6A4F" w:rsidRPr="00160FD8">
              <w:rPr>
                <w:rFonts w:ascii="Calibri" w:hAnsi="Calibri" w:cs="Arial"/>
                <w:b/>
                <w:sz w:val="16"/>
                <w:szCs w:val="16"/>
              </w:rPr>
              <w:t xml:space="preserve"> 3</w:t>
            </w:r>
            <w:r w:rsidR="00C421AD" w:rsidRPr="00160FD8">
              <w:rPr>
                <w:rFonts w:ascii="Calibri" w:hAnsi="Calibri" w:cs="Arial"/>
                <w:b/>
                <w:sz w:val="16"/>
                <w:szCs w:val="16"/>
              </w:rPr>
              <w:t>5</w:t>
            </w:r>
            <w:r w:rsidR="003F6A4F" w:rsidRPr="00160FD8">
              <w:rPr>
                <w:rFonts w:ascii="Calibri" w:hAnsi="Calibri" w:cs="Arial"/>
                <w:b/>
                <w:sz w:val="16"/>
                <w:szCs w:val="16"/>
              </w:rPr>
              <w:t>,000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7B1680">
            <w:pPr>
              <w:jc w:val="right"/>
              <w:rPr>
                <w:rFonts w:ascii="Calibri" w:hAnsi="Calibri" w:cs="Arial"/>
                <w:b/>
                <w:sz w:val="16"/>
                <w:szCs w:val="16"/>
              </w:rPr>
            </w:pPr>
            <w:r w:rsidRPr="00160FD8">
              <w:rPr>
                <w:rFonts w:ascii="Calibri" w:hAnsi="Calibri" w:cs="Arial"/>
                <w:b/>
                <w:sz w:val="16"/>
                <w:szCs w:val="16"/>
              </w:rPr>
              <w:t>Q</w:t>
            </w:r>
            <w:r w:rsidR="00E425F7" w:rsidRPr="00160FD8">
              <w:rPr>
                <w:rFonts w:ascii="Calibri" w:hAnsi="Calibri" w:cs="Arial"/>
                <w:b/>
                <w:sz w:val="16"/>
                <w:szCs w:val="16"/>
              </w:rPr>
              <w:t>.</w:t>
            </w:r>
            <w:r w:rsidR="007B1680" w:rsidRPr="00160FD8">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C55A76" w:rsidP="00E425F7">
            <w:pPr>
              <w:jc w:val="right"/>
              <w:rPr>
                <w:rFonts w:ascii="Calibri" w:hAnsi="Calibri" w:cs="Arial"/>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292,810</w:t>
            </w:r>
            <w:r w:rsidR="00C421AD" w:rsidRPr="00160FD8">
              <w:rPr>
                <w:rFonts w:ascii="Calibri" w:hAnsi="Calibri" w:cs="Arial"/>
                <w:b/>
                <w:sz w:val="16"/>
                <w:szCs w:val="16"/>
              </w:rPr>
              <w:t>.0</w:t>
            </w:r>
            <w:r w:rsidR="00764B60">
              <w:rPr>
                <w:rFonts w:ascii="Calibri" w:hAnsi="Calibri" w:cs="Arial"/>
                <w:b/>
                <w:sz w:val="16"/>
                <w:szCs w:val="16"/>
              </w:rPr>
              <w:t>2</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C060F" w:rsidP="00CA2DCA">
            <w:pPr>
              <w:jc w:val="right"/>
              <w:rPr>
                <w:rFonts w:ascii="Calibri" w:hAnsi="Calibri"/>
                <w:b/>
                <w:bCs/>
                <w:sz w:val="16"/>
                <w:szCs w:val="16"/>
              </w:rPr>
            </w:pPr>
            <w:r w:rsidRPr="00160FD8">
              <w:rPr>
                <w:rFonts w:ascii="Calibri" w:hAnsi="Calibri"/>
                <w:b/>
                <w:bCs/>
                <w:sz w:val="16"/>
                <w:szCs w:val="16"/>
              </w:rPr>
              <w:t>Q.</w:t>
            </w:r>
            <w:r w:rsidR="0018308E" w:rsidRPr="00160FD8">
              <w:rPr>
                <w:rFonts w:ascii="Calibri" w:hAnsi="Calibri"/>
                <w:b/>
                <w:bCs/>
                <w:sz w:val="16"/>
                <w:szCs w:val="16"/>
              </w:rPr>
              <w:t xml:space="preserve"> </w:t>
            </w:r>
            <w:r w:rsidR="00CA2DCA">
              <w:rPr>
                <w:rFonts w:ascii="Calibri" w:hAnsi="Calibri"/>
                <w:b/>
                <w:bCs/>
                <w:sz w:val="16"/>
                <w:szCs w:val="16"/>
              </w:rPr>
              <w:t>20,000</w:t>
            </w:r>
            <w:r w:rsidR="00553987" w:rsidRPr="00160FD8">
              <w:rPr>
                <w:rFonts w:ascii="Calibri" w:hAnsi="Calibri"/>
                <w:b/>
                <w:bCs/>
                <w:sz w:val="16"/>
                <w:szCs w:val="16"/>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957A35" w:rsidP="00E425F7">
            <w:pPr>
              <w:jc w:val="right"/>
              <w:rPr>
                <w:rFonts w:ascii="Calibri" w:hAnsi="Calibri"/>
                <w:b/>
                <w:sz w:val="18"/>
                <w:szCs w:val="18"/>
              </w:rPr>
            </w:pPr>
            <w:r w:rsidRPr="00160FD8">
              <w:rPr>
                <w:rFonts w:ascii="Calibri" w:hAnsi="Calibri"/>
                <w:b/>
                <w:sz w:val="18"/>
                <w:szCs w:val="18"/>
              </w:rPr>
              <w:t xml:space="preserve">Q. </w:t>
            </w:r>
            <w:r w:rsidR="003F6A4F" w:rsidRPr="00160FD8">
              <w:rPr>
                <w:rFonts w:ascii="Calibri" w:hAnsi="Calibri"/>
                <w:b/>
                <w:sz w:val="18"/>
                <w:szCs w:val="18"/>
              </w:rPr>
              <w:t>918,914.0</w:t>
            </w:r>
            <w:r w:rsidR="00764B60">
              <w:rPr>
                <w:rFonts w:ascii="Calibri" w:hAnsi="Calibri"/>
                <w:b/>
                <w:sz w:val="18"/>
                <w:szCs w:val="18"/>
              </w:rPr>
              <w:t>7</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553987">
            <w:pPr>
              <w:jc w:val="right"/>
              <w:rPr>
                <w:rFonts w:ascii="Calibri" w:hAnsi="Calibri"/>
                <w:b/>
                <w:bCs/>
                <w:sz w:val="18"/>
                <w:szCs w:val="18"/>
              </w:rPr>
            </w:pPr>
            <w:r w:rsidRPr="00160FD8">
              <w:rPr>
                <w:rFonts w:ascii="Calibri" w:hAnsi="Calibri"/>
                <w:b/>
                <w:bCs/>
                <w:sz w:val="18"/>
                <w:szCs w:val="22"/>
              </w:rPr>
              <w:t xml:space="preserve"> Q.</w:t>
            </w:r>
            <w:r w:rsidR="00CA2DCA">
              <w:rPr>
                <w:rFonts w:ascii="Calibri" w:hAnsi="Calibri"/>
                <w:b/>
                <w:bCs/>
                <w:sz w:val="18"/>
                <w:szCs w:val="22"/>
              </w:rPr>
              <w:t>20,000</w:t>
            </w:r>
            <w:r w:rsidR="00553987" w:rsidRPr="00160FD8">
              <w:rPr>
                <w:rFonts w:ascii="Calibri" w:hAnsi="Calibri"/>
                <w:b/>
                <w:bCs/>
                <w:sz w:val="18"/>
                <w:szCs w:val="22"/>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5257D5" w:rsidRPr="00160FD8" w:rsidRDefault="00516895" w:rsidP="000C180E">
      <w:pPr>
        <w:tabs>
          <w:tab w:val="left" w:pos="3255"/>
        </w:tabs>
        <w:ind w:left="-170"/>
        <w:jc w:val="both"/>
        <w:rPr>
          <w:sz w:val="14"/>
          <w:lang w:val="es-MX"/>
        </w:rPr>
      </w:pPr>
      <w:r w:rsidRPr="00160FD8">
        <w:rPr>
          <w:sz w:val="14"/>
          <w:lang w:val="es-MX"/>
        </w:rPr>
        <w:t>Los montos progr</w:t>
      </w:r>
      <w:r w:rsidR="00C878D6" w:rsidRPr="00160FD8">
        <w:rPr>
          <w:sz w:val="14"/>
          <w:lang w:val="es-MX"/>
        </w:rPr>
        <w:t>a</w:t>
      </w:r>
      <w:r w:rsidRPr="00160FD8">
        <w:rPr>
          <w:sz w:val="14"/>
          <w:lang w:val="es-MX"/>
        </w:rPr>
        <w:t>mados</w:t>
      </w:r>
      <w:r w:rsidR="000F74D6" w:rsidRPr="00160FD8">
        <w:rPr>
          <w:sz w:val="14"/>
          <w:lang w:val="es-MX"/>
        </w:rPr>
        <w:t xml:space="preserve">(suscrito) </w:t>
      </w:r>
      <w:r w:rsidR="008F7E37" w:rsidRPr="00160FD8">
        <w:rPr>
          <w:sz w:val="14"/>
          <w:lang w:val="es-MX"/>
        </w:rPr>
        <w:t xml:space="preserve">en este apartado corresponden al </w:t>
      </w:r>
      <w:r w:rsidR="009317FF" w:rsidRPr="00160FD8">
        <w:rPr>
          <w:sz w:val="14"/>
          <w:lang w:val="es-MX"/>
        </w:rPr>
        <w:t>Plan de Trabajo 20</w:t>
      </w:r>
      <w:r w:rsidR="004D7D4D" w:rsidRPr="00160FD8">
        <w:rPr>
          <w:sz w:val="14"/>
          <w:lang w:val="es-MX"/>
        </w:rPr>
        <w:t>20</w:t>
      </w:r>
      <w:r w:rsidR="009317FF" w:rsidRPr="00160FD8">
        <w:rPr>
          <w:sz w:val="14"/>
          <w:lang w:val="es-MX"/>
        </w:rPr>
        <w:t xml:space="preserve"> (</w:t>
      </w:r>
      <w:r w:rsidR="00C878D6" w:rsidRPr="00160FD8">
        <w:rPr>
          <w:sz w:val="14"/>
          <w:lang w:val="es-MX"/>
        </w:rPr>
        <w:t>PT</w:t>
      </w:r>
      <w:r w:rsidR="009317FF" w:rsidRPr="00160FD8">
        <w:rPr>
          <w:sz w:val="14"/>
          <w:lang w:val="es-MX"/>
        </w:rPr>
        <w:t>),</w:t>
      </w:r>
      <w:r w:rsidR="00C878D6" w:rsidRPr="00160FD8">
        <w:rPr>
          <w:sz w:val="14"/>
          <w:lang w:val="es-MX"/>
        </w:rPr>
        <w:t xml:space="preserve"> autorizad</w:t>
      </w:r>
      <w:r w:rsidR="008F7E37" w:rsidRPr="00160FD8">
        <w:rPr>
          <w:sz w:val="14"/>
          <w:lang w:val="es-MX"/>
        </w:rPr>
        <w:t xml:space="preserve">o por el Despacho Superior y el </w:t>
      </w:r>
      <w:r w:rsidR="00797B47" w:rsidRPr="00160FD8">
        <w:rPr>
          <w:sz w:val="14"/>
          <w:lang w:val="es-MX"/>
        </w:rPr>
        <w:t>Donante, según Oficio de fecha</w:t>
      </w:r>
      <w:r w:rsidR="00BA3FC8" w:rsidRPr="00160FD8">
        <w:rPr>
          <w:sz w:val="14"/>
          <w:lang w:val="es-MX"/>
        </w:rPr>
        <w:t xml:space="preserve"> 2</w:t>
      </w:r>
      <w:r w:rsidR="004D7D4D" w:rsidRPr="00160FD8">
        <w:rPr>
          <w:sz w:val="14"/>
          <w:lang w:val="es-MX"/>
        </w:rPr>
        <w:t>0</w:t>
      </w:r>
      <w:r w:rsidR="00BA3FC8" w:rsidRPr="00160FD8">
        <w:rPr>
          <w:sz w:val="14"/>
          <w:lang w:val="es-MX"/>
        </w:rPr>
        <w:t xml:space="preserve"> de </w:t>
      </w:r>
      <w:r w:rsidR="00BE0EB2" w:rsidRPr="00160FD8">
        <w:rPr>
          <w:sz w:val="14"/>
          <w:lang w:val="es-MX"/>
        </w:rPr>
        <w:t xml:space="preserve">enero </w:t>
      </w:r>
      <w:r w:rsidR="00797B47" w:rsidRPr="00160FD8">
        <w:rPr>
          <w:sz w:val="14"/>
          <w:lang w:val="es-MX"/>
        </w:rPr>
        <w:t>de 20</w:t>
      </w:r>
      <w:r w:rsidR="004D7D4D" w:rsidRPr="00160FD8">
        <w:rPr>
          <w:sz w:val="14"/>
          <w:lang w:val="es-MX"/>
        </w:rPr>
        <w:t>20</w:t>
      </w:r>
      <w:r w:rsidR="00797B47" w:rsidRPr="00160FD8">
        <w:rPr>
          <w:sz w:val="14"/>
          <w:lang w:val="es-MX"/>
        </w:rPr>
        <w:t>.</w:t>
      </w:r>
      <w:r w:rsidR="000C180E" w:rsidRPr="00160FD8">
        <w:rPr>
          <w:sz w:val="14"/>
          <w:lang w:val="es-MX"/>
        </w:rPr>
        <w:t xml:space="preserve"> </w:t>
      </w:r>
      <w:r w:rsidR="002416EA" w:rsidRPr="00160FD8">
        <w:rPr>
          <w:sz w:val="14"/>
          <w:lang w:val="es-MX"/>
        </w:rPr>
        <w:t>Los porcentajes de avance mensual se calc</w:t>
      </w:r>
      <w:r w:rsidR="0025278F"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w:t>
      </w:r>
      <w:r w:rsidR="000C180E" w:rsidRPr="00160FD8">
        <w:rPr>
          <w:sz w:val="14"/>
        </w:rPr>
        <w:t xml:space="preserve">y recibido </w:t>
      </w:r>
      <w:r w:rsidR="002416EA" w:rsidRPr="00160FD8">
        <w:rPr>
          <w:sz w:val="14"/>
        </w:rPr>
        <w:t xml:space="preserve">con la fuente cooperante, </w:t>
      </w:r>
      <w:r w:rsidR="000C180E" w:rsidRPr="00160FD8">
        <w:rPr>
          <w:sz w:val="14"/>
          <w:lang w:val="es-MX"/>
        </w:rPr>
        <w:t>Numeral 3.10).</w:t>
      </w:r>
    </w:p>
    <w:p w:rsidR="000C709A" w:rsidRDefault="000C709A"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lastRenderedPageBreak/>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Pr="00160FD8" w:rsidRDefault="008016A6"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160FD8" w:rsidRPr="00160FD8"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2827" w:type="dxa"/>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2679"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20</w:t>
            </w:r>
          </w:p>
        </w:tc>
        <w:tc>
          <w:tcPr>
            <w:tcW w:w="2598"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8511E"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 xml:space="preserve">(2017)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2679" w:type="dxa"/>
            <w:shd w:val="clear" w:color="auto" w:fill="auto"/>
          </w:tcPr>
          <w:p w:rsidR="00E8511E" w:rsidRPr="00160FD8" w:rsidRDefault="00E9486E" w:rsidP="00C421AD">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78,580.67</w:t>
            </w:r>
          </w:p>
        </w:tc>
        <w:tc>
          <w:tcPr>
            <w:tcW w:w="2598" w:type="dxa"/>
            <w:shd w:val="clear" w:color="auto" w:fill="auto"/>
          </w:tcPr>
          <w:p w:rsidR="00E8511E" w:rsidRPr="00160FD8" w:rsidRDefault="008B7FCA" w:rsidP="00E425F7">
            <w:pPr>
              <w:jc w:val="right"/>
              <w:rPr>
                <w:rFonts w:ascii="Calibri" w:hAnsi="Calibri" w:cs="Arial"/>
                <w:sz w:val="16"/>
                <w:szCs w:val="22"/>
              </w:rPr>
            </w:pPr>
            <w:r w:rsidRPr="00160FD8">
              <w:rPr>
                <w:rFonts w:ascii="Calibri" w:hAnsi="Calibri" w:cs="Arial"/>
                <w:sz w:val="16"/>
                <w:szCs w:val="22"/>
              </w:rPr>
              <w:t>Q.</w:t>
            </w:r>
            <w:r w:rsidR="00F23FE6" w:rsidRPr="00160FD8">
              <w:rPr>
                <w:rFonts w:ascii="Calibri" w:hAnsi="Calibri" w:cs="Arial"/>
                <w:sz w:val="16"/>
                <w:szCs w:val="22"/>
              </w:rPr>
              <w:t>6,820,570.40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504BC"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(2018)                  Q. 2,433,561.62</w:t>
            </w:r>
          </w:p>
        </w:tc>
        <w:tc>
          <w:tcPr>
            <w:tcW w:w="2679" w:type="dxa"/>
            <w:shd w:val="clear" w:color="auto" w:fill="auto"/>
          </w:tcPr>
          <w:p w:rsidR="00E504BC" w:rsidRPr="00160FD8" w:rsidRDefault="00E504BC" w:rsidP="0033278C">
            <w:pPr>
              <w:rPr>
                <w:rFonts w:ascii="Calibri" w:hAnsi="Calibri" w:cs="Arial"/>
                <w:sz w:val="16"/>
                <w:szCs w:val="16"/>
              </w:rPr>
            </w:pPr>
            <w:r w:rsidRPr="00160FD8">
              <w:rPr>
                <w:rFonts w:ascii="Calibri" w:hAnsi="Calibri" w:cs="Arial"/>
                <w:sz w:val="16"/>
                <w:szCs w:val="16"/>
              </w:rPr>
              <w:t>Febr</w:t>
            </w:r>
            <w:r w:rsidR="00E846CB" w:rsidRPr="00160FD8">
              <w:rPr>
                <w:rFonts w:ascii="Calibri" w:hAnsi="Calibri" w:cs="Arial"/>
                <w:sz w:val="16"/>
                <w:szCs w:val="16"/>
              </w:rPr>
              <w:t xml:space="preserve">ero                        </w:t>
            </w:r>
            <w:r w:rsidR="007B1680" w:rsidRPr="00160FD8">
              <w:rPr>
                <w:rFonts w:ascii="Calibri" w:hAnsi="Calibri" w:cs="Arial"/>
                <w:sz w:val="16"/>
                <w:szCs w:val="16"/>
              </w:rPr>
              <w:t xml:space="preserve">    </w:t>
            </w:r>
            <w:r w:rsidR="00C86F90" w:rsidRPr="00160FD8">
              <w:rPr>
                <w:rFonts w:ascii="Calibri" w:hAnsi="Calibri" w:cs="Arial"/>
                <w:sz w:val="16"/>
                <w:szCs w:val="16"/>
              </w:rPr>
              <w:t>Q.   90,325.00</w:t>
            </w:r>
          </w:p>
        </w:tc>
        <w:tc>
          <w:tcPr>
            <w:tcW w:w="2598" w:type="dxa"/>
            <w:shd w:val="clear" w:color="auto" w:fill="auto"/>
          </w:tcPr>
          <w:p w:rsidR="00E504BC" w:rsidRPr="00160FD8" w:rsidRDefault="00E425F7" w:rsidP="002D6FC9">
            <w:pPr>
              <w:jc w:val="right"/>
              <w:rPr>
                <w:rFonts w:ascii="Calibri" w:hAnsi="Calibri" w:cs="Arial"/>
                <w:sz w:val="16"/>
                <w:szCs w:val="22"/>
              </w:rPr>
            </w:pPr>
            <w:r w:rsidRPr="00160FD8">
              <w:rPr>
                <w:rFonts w:ascii="Calibri" w:hAnsi="Calibri" w:cs="Arial"/>
                <w:sz w:val="16"/>
                <w:szCs w:val="22"/>
              </w:rPr>
              <w:t>Q.6,910,895.40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160FD8" w:rsidRDefault="00196C20" w:rsidP="003152F9">
            <w:pPr>
              <w:rPr>
                <w:rFonts w:ascii="Calibri" w:hAnsi="Calibri" w:cs="Arial"/>
                <w:sz w:val="16"/>
                <w:szCs w:val="22"/>
              </w:rPr>
            </w:pPr>
          </w:p>
        </w:tc>
        <w:tc>
          <w:tcPr>
            <w:tcW w:w="2827" w:type="dxa"/>
            <w:shd w:val="clear" w:color="auto" w:fill="auto"/>
          </w:tcPr>
          <w:p w:rsidR="00196C20" w:rsidRPr="00160FD8" w:rsidRDefault="00EB22DF" w:rsidP="0033278C">
            <w:pPr>
              <w:tabs>
                <w:tab w:val="left" w:pos="1488"/>
              </w:tabs>
              <w:rPr>
                <w:rFonts w:ascii="Calibri" w:hAnsi="Calibri" w:cs="Arial"/>
                <w:sz w:val="16"/>
                <w:szCs w:val="22"/>
              </w:rPr>
            </w:pPr>
            <w:r w:rsidRPr="00160FD8">
              <w:rPr>
                <w:rFonts w:ascii="Calibri" w:hAnsi="Calibri" w:cs="Arial"/>
                <w:sz w:val="16"/>
                <w:szCs w:val="22"/>
              </w:rPr>
              <w:t xml:space="preserve">       </w:t>
            </w:r>
            <w:r w:rsidR="00885FC9" w:rsidRPr="00160FD8">
              <w:rPr>
                <w:rFonts w:ascii="Calibri" w:hAnsi="Calibri" w:cs="Arial"/>
                <w:sz w:val="16"/>
                <w:szCs w:val="22"/>
              </w:rPr>
              <w:t>(</w:t>
            </w:r>
            <w:r w:rsidR="0033278C" w:rsidRPr="00160FD8">
              <w:rPr>
                <w:rFonts w:ascii="Calibri" w:hAnsi="Calibri" w:cs="Arial"/>
                <w:sz w:val="16"/>
                <w:szCs w:val="22"/>
              </w:rPr>
              <w:t>2019</w:t>
            </w:r>
            <w:r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2679" w:type="dxa"/>
            <w:shd w:val="clear" w:color="auto" w:fill="auto"/>
          </w:tcPr>
          <w:p w:rsidR="00196C20" w:rsidRPr="00160FD8" w:rsidRDefault="00196C20" w:rsidP="005A072D">
            <w:pPr>
              <w:jc w:val="both"/>
              <w:rPr>
                <w:rFonts w:ascii="Calibri" w:hAnsi="Calibri" w:cs="Arial"/>
                <w:sz w:val="16"/>
                <w:szCs w:val="16"/>
              </w:rPr>
            </w:pPr>
            <w:r w:rsidRPr="00160FD8">
              <w:rPr>
                <w:rFonts w:ascii="Calibri" w:hAnsi="Calibri" w:cs="Arial"/>
                <w:sz w:val="16"/>
                <w:szCs w:val="16"/>
              </w:rPr>
              <w:t>Marzo</w:t>
            </w:r>
            <w:r w:rsidR="007B1680" w:rsidRPr="00160FD8">
              <w:rPr>
                <w:rFonts w:ascii="Calibri" w:hAnsi="Calibri" w:cs="Arial"/>
                <w:sz w:val="16"/>
                <w:szCs w:val="16"/>
              </w:rPr>
              <w:t xml:space="preserve">                               </w:t>
            </w:r>
            <w:r w:rsidR="005A072D" w:rsidRPr="00160FD8">
              <w:rPr>
                <w:rFonts w:ascii="Calibri" w:hAnsi="Calibri" w:cs="Arial"/>
                <w:sz w:val="16"/>
                <w:szCs w:val="16"/>
              </w:rPr>
              <w:t>Q.   96,433.00</w:t>
            </w:r>
          </w:p>
        </w:tc>
        <w:tc>
          <w:tcPr>
            <w:tcW w:w="2598" w:type="dxa"/>
            <w:shd w:val="clear" w:color="auto" w:fill="auto"/>
          </w:tcPr>
          <w:p w:rsidR="00196C20" w:rsidRPr="00160FD8" w:rsidRDefault="005A072D" w:rsidP="005A072D">
            <w:pPr>
              <w:jc w:val="right"/>
              <w:rPr>
                <w:rFonts w:ascii="Calibri" w:hAnsi="Calibri" w:cs="Arial"/>
                <w:sz w:val="16"/>
                <w:szCs w:val="22"/>
              </w:rPr>
            </w:pPr>
            <w:r w:rsidRPr="00160FD8">
              <w:rPr>
                <w:rFonts w:ascii="Calibri" w:hAnsi="Calibri" w:cs="Arial"/>
                <w:sz w:val="16"/>
                <w:szCs w:val="22"/>
              </w:rPr>
              <w:t>Q.7,007,328.40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160FD8" w:rsidRDefault="00B14025" w:rsidP="003152F9">
            <w:pPr>
              <w:rPr>
                <w:rFonts w:ascii="Calibri" w:hAnsi="Calibri" w:cs="Arial"/>
                <w:sz w:val="16"/>
                <w:szCs w:val="22"/>
              </w:rPr>
            </w:pPr>
          </w:p>
        </w:tc>
        <w:tc>
          <w:tcPr>
            <w:tcW w:w="2827" w:type="dxa"/>
            <w:shd w:val="clear" w:color="auto" w:fill="auto"/>
          </w:tcPr>
          <w:p w:rsidR="00B14025" w:rsidRPr="00160FD8" w:rsidRDefault="0033278C" w:rsidP="0033278C">
            <w:pPr>
              <w:tabs>
                <w:tab w:val="left" w:pos="1488"/>
              </w:tabs>
              <w:rPr>
                <w:rFonts w:ascii="Calibri" w:hAnsi="Calibri" w:cs="Arial"/>
                <w:sz w:val="16"/>
                <w:szCs w:val="22"/>
              </w:rPr>
            </w:pPr>
            <w:r w:rsidRPr="00160FD8">
              <w:rPr>
                <w:rFonts w:ascii="Calibri" w:hAnsi="Calibri" w:cs="Arial"/>
                <w:sz w:val="16"/>
                <w:szCs w:val="22"/>
              </w:rPr>
              <w:t xml:space="preserve">(2017+2018+2019)       Q. </w:t>
            </w:r>
            <w:r w:rsidR="002E6223" w:rsidRPr="00160FD8">
              <w:rPr>
                <w:rFonts w:ascii="Calibri" w:hAnsi="Calibri" w:cs="Arial"/>
                <w:sz w:val="16"/>
                <w:szCs w:val="22"/>
              </w:rPr>
              <w:t>6,741,989.73</w:t>
            </w:r>
          </w:p>
        </w:tc>
        <w:tc>
          <w:tcPr>
            <w:tcW w:w="2679" w:type="dxa"/>
            <w:shd w:val="clear" w:color="auto" w:fill="auto"/>
          </w:tcPr>
          <w:p w:rsidR="00B14025" w:rsidRPr="00160FD8" w:rsidRDefault="00B14025" w:rsidP="007B1680">
            <w:pPr>
              <w:rPr>
                <w:rFonts w:ascii="Calibri" w:hAnsi="Calibri" w:cs="Arial"/>
                <w:sz w:val="16"/>
                <w:szCs w:val="16"/>
              </w:rPr>
            </w:pPr>
            <w:r w:rsidRPr="00160FD8">
              <w:rPr>
                <w:rFonts w:ascii="Calibri" w:hAnsi="Calibri" w:cs="Arial"/>
                <w:sz w:val="16"/>
                <w:szCs w:val="16"/>
              </w:rPr>
              <w:t xml:space="preserve">Abril                                  </w:t>
            </w:r>
            <w:r w:rsidR="007B1680" w:rsidRPr="00160FD8">
              <w:rPr>
                <w:rFonts w:ascii="Calibri" w:hAnsi="Calibri" w:cs="Arial"/>
                <w:sz w:val="16"/>
                <w:szCs w:val="16"/>
              </w:rPr>
              <w:t>Q.   10,650.00</w:t>
            </w:r>
          </w:p>
        </w:tc>
        <w:tc>
          <w:tcPr>
            <w:tcW w:w="2598" w:type="dxa"/>
            <w:shd w:val="clear" w:color="auto" w:fill="auto"/>
          </w:tcPr>
          <w:p w:rsidR="00B14025" w:rsidRPr="00160FD8" w:rsidRDefault="007B1680"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160FD8"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33278C">
            <w:pPr>
              <w:rPr>
                <w:rFonts w:ascii="Calibri" w:hAnsi="Calibri" w:cs="Arial"/>
                <w:sz w:val="16"/>
                <w:szCs w:val="16"/>
              </w:rPr>
            </w:pPr>
            <w:r w:rsidRPr="00160FD8">
              <w:rPr>
                <w:rFonts w:ascii="Calibri" w:hAnsi="Calibri" w:cs="Arial"/>
                <w:sz w:val="16"/>
                <w:szCs w:val="16"/>
              </w:rPr>
              <w:t xml:space="preserve">Mayo                              </w:t>
            </w:r>
            <w:r w:rsidR="008A78CA"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8A78CA" w:rsidP="00D42BD1">
            <w:pPr>
              <w:jc w:val="right"/>
              <w:rPr>
                <w:rFonts w:ascii="Calibri" w:hAnsi="Calibri" w:cs="Arial"/>
                <w:sz w:val="16"/>
                <w:szCs w:val="16"/>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160FD8"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33278C">
            <w:pPr>
              <w:rPr>
                <w:rFonts w:ascii="Calibri" w:hAnsi="Calibri" w:cs="Arial"/>
                <w:sz w:val="16"/>
                <w:szCs w:val="16"/>
              </w:rPr>
            </w:pPr>
            <w:r w:rsidRPr="00160FD8">
              <w:rPr>
                <w:rFonts w:ascii="Calibri" w:hAnsi="Calibri" w:cs="Arial"/>
                <w:sz w:val="16"/>
                <w:szCs w:val="16"/>
              </w:rPr>
              <w:t xml:space="preserve">Junio                                </w:t>
            </w:r>
            <w:r w:rsidR="00906D78"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537578"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160FD8"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537578">
            <w:pPr>
              <w:rPr>
                <w:rFonts w:ascii="Calibri" w:hAnsi="Calibri" w:cs="Arial"/>
                <w:bCs/>
                <w:sz w:val="16"/>
                <w:szCs w:val="16"/>
              </w:rPr>
            </w:pPr>
            <w:r w:rsidRPr="00160FD8">
              <w:rPr>
                <w:rFonts w:ascii="Calibri" w:hAnsi="Calibri" w:cs="Arial"/>
                <w:sz w:val="16"/>
                <w:szCs w:val="16"/>
              </w:rPr>
              <w:t xml:space="preserve">Julio           </w:t>
            </w:r>
            <w:r w:rsidR="00537578" w:rsidRPr="00160FD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537578" w:rsidP="00642B07">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Agosto                              </w:t>
            </w:r>
            <w:r w:rsidR="00EB22DF" w:rsidRPr="00160FD8">
              <w:rPr>
                <w:rFonts w:ascii="Calibri" w:hAnsi="Calibri" w:cs="Arial"/>
                <w:sz w:val="16"/>
                <w:szCs w:val="16"/>
              </w:rPr>
              <w:t>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EB22DF"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both"/>
              <w:rPr>
                <w:rFonts w:ascii="Calibri" w:hAnsi="Calibri" w:cs="Arial"/>
                <w:sz w:val="16"/>
                <w:szCs w:val="16"/>
              </w:rPr>
            </w:pPr>
            <w:r w:rsidRPr="00160FD8">
              <w:rPr>
                <w:rFonts w:ascii="Calibri" w:hAnsi="Calibri" w:cs="Arial"/>
                <w:sz w:val="16"/>
                <w:szCs w:val="16"/>
              </w:rPr>
              <w:t xml:space="preserve">Septiembre                     </w:t>
            </w:r>
            <w:r w:rsidR="00C6291D"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6291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47409D">
            <w:pPr>
              <w:rPr>
                <w:rFonts w:ascii="Calibri" w:hAnsi="Calibri" w:cs="Arial"/>
                <w:sz w:val="16"/>
                <w:szCs w:val="16"/>
              </w:rPr>
            </w:pPr>
            <w:r w:rsidRPr="00160FD8">
              <w:rPr>
                <w:rFonts w:ascii="Calibri" w:hAnsi="Calibri" w:cs="Arial"/>
                <w:sz w:val="16"/>
                <w:szCs w:val="16"/>
              </w:rPr>
              <w:t xml:space="preserve">Octubre                          </w:t>
            </w:r>
            <w:r w:rsidR="0047409D">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47409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A2DCA" w:rsidP="0033278C">
            <w:pPr>
              <w:rPr>
                <w:rFonts w:ascii="Calibri" w:hAnsi="Calibri" w:cs="Arial"/>
                <w:sz w:val="16"/>
                <w:szCs w:val="16"/>
              </w:rPr>
            </w:pPr>
            <w:r>
              <w:rPr>
                <w:rFonts w:ascii="Calibri" w:hAnsi="Calibri" w:cs="Arial"/>
                <w:sz w:val="16"/>
                <w:szCs w:val="16"/>
              </w:rPr>
              <w:t>Noviembre                        Q.  20,000.00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A2DCA" w:rsidP="00F77645">
            <w:pPr>
              <w:jc w:val="right"/>
              <w:rPr>
                <w:rFonts w:ascii="Calibri" w:hAnsi="Calibri"/>
                <w:sz w:val="16"/>
                <w:szCs w:val="22"/>
              </w:rPr>
            </w:pPr>
            <w:r>
              <w:rPr>
                <w:rFonts w:ascii="Calibri" w:hAnsi="Calibri" w:cs="Arial"/>
                <w:sz w:val="16"/>
                <w:szCs w:val="22"/>
              </w:rPr>
              <w:t>Q.7,07</w:t>
            </w:r>
            <w:r w:rsidRPr="00160FD8">
              <w:rPr>
                <w:rFonts w:ascii="Calibri" w:hAnsi="Calibri" w:cs="Arial"/>
                <w:sz w:val="16"/>
                <w:szCs w:val="22"/>
              </w:rPr>
              <w:t>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right"/>
              <w:rPr>
                <w:rFonts w:ascii="Calibri" w:hAnsi="Calibri"/>
                <w:sz w:val="16"/>
                <w:szCs w:val="22"/>
              </w:rPr>
            </w:pPr>
          </w:p>
        </w:tc>
      </w:tr>
    </w:tbl>
    <w:p w:rsidR="002C7FA0" w:rsidRPr="00160FD8" w:rsidRDefault="00732498" w:rsidP="00732498">
      <w:pPr>
        <w:ind w:left="-227"/>
        <w:rPr>
          <w:sz w:val="12"/>
          <w:lang w:val="es-MX"/>
        </w:rPr>
      </w:pPr>
      <w:r w:rsidRPr="00160FD8">
        <w:rPr>
          <w:sz w:val="12"/>
          <w:lang w:val="es-MX"/>
        </w:rPr>
        <w:t xml:space="preserve"> La </w:t>
      </w:r>
      <w:r w:rsidR="00C86F90" w:rsidRPr="00160FD8">
        <w:rPr>
          <w:sz w:val="12"/>
          <w:lang w:val="es-MX"/>
        </w:rPr>
        <w:t>Unidad de Gestión de la Cooperación</w:t>
      </w:r>
      <w:r w:rsidRPr="00160FD8">
        <w:rPr>
          <w:sz w:val="12"/>
          <w:lang w:val="es-MX"/>
        </w:rPr>
        <w:t>, toma como medio de verificación e</w:t>
      </w:r>
      <w:r w:rsidR="00566E23" w:rsidRPr="00160FD8">
        <w:rPr>
          <w:sz w:val="12"/>
          <w:lang w:val="es-MX"/>
        </w:rPr>
        <w:t xml:space="preserve">l </w:t>
      </w:r>
      <w:r w:rsidR="00DE130C" w:rsidRPr="00160FD8">
        <w:rPr>
          <w:sz w:val="12"/>
          <w:lang w:val="es-MX"/>
        </w:rPr>
        <w:t xml:space="preserve">reporte del SICOIN </w:t>
      </w:r>
      <w:r w:rsidR="00CA2DCA">
        <w:rPr>
          <w:sz w:val="12"/>
          <w:lang w:val="es-MX"/>
        </w:rPr>
        <w:t>de fecha 01</w:t>
      </w:r>
      <w:r w:rsidR="0098716E" w:rsidRPr="00160FD8">
        <w:rPr>
          <w:sz w:val="12"/>
          <w:lang w:val="es-MX"/>
        </w:rPr>
        <w:t>/</w:t>
      </w:r>
      <w:r w:rsidR="00CA2DCA">
        <w:rPr>
          <w:sz w:val="12"/>
          <w:lang w:val="es-MX"/>
        </w:rPr>
        <w:t>12</w:t>
      </w:r>
      <w:r w:rsidR="007B4600" w:rsidRPr="00160FD8">
        <w:rPr>
          <w:sz w:val="12"/>
          <w:lang w:val="es-MX"/>
        </w:rPr>
        <w:t>/</w:t>
      </w:r>
      <w:r w:rsidR="006577AA" w:rsidRPr="00160FD8">
        <w:rPr>
          <w:sz w:val="12"/>
          <w:lang w:val="es-MX"/>
        </w:rPr>
        <w:t>20</w:t>
      </w:r>
      <w:r w:rsidR="00F32664" w:rsidRPr="00160FD8">
        <w:rPr>
          <w:sz w:val="12"/>
          <w:lang w:val="es-MX"/>
        </w:rPr>
        <w:t xml:space="preserve">20 </w:t>
      </w:r>
      <w:r w:rsidRPr="00160FD8">
        <w:rPr>
          <w:sz w:val="12"/>
          <w:lang w:val="es-MX"/>
        </w:rPr>
        <w:t>para establecer</w:t>
      </w:r>
      <w:r w:rsidR="0098716E" w:rsidRPr="00160FD8">
        <w:rPr>
          <w:sz w:val="12"/>
          <w:lang w:val="es-MX"/>
        </w:rPr>
        <w:t xml:space="preserve"> la ejec</w:t>
      </w:r>
      <w:r w:rsidR="00111ACC" w:rsidRPr="00160FD8">
        <w:rPr>
          <w:sz w:val="12"/>
          <w:lang w:val="es-MX"/>
        </w:rPr>
        <w:t xml:space="preserve">ución correspondiente al mes de </w:t>
      </w:r>
      <w:r w:rsidR="00CA2DCA">
        <w:rPr>
          <w:sz w:val="12"/>
          <w:lang w:val="es-MX"/>
        </w:rPr>
        <w:t>noviem</w:t>
      </w:r>
      <w:r w:rsidR="0047409D">
        <w:rPr>
          <w:sz w:val="12"/>
          <w:lang w:val="es-MX"/>
        </w:rPr>
        <w:t>bre</w:t>
      </w:r>
      <w:r w:rsidR="00C6291D" w:rsidRPr="00160FD8">
        <w:rPr>
          <w:sz w:val="12"/>
          <w:lang w:val="es-MX"/>
        </w:rPr>
        <w:t xml:space="preserve"> </w:t>
      </w:r>
      <w:r w:rsidR="00F32664" w:rsidRPr="00160FD8">
        <w:rPr>
          <w:sz w:val="12"/>
          <w:lang w:val="es-MX"/>
        </w:rPr>
        <w:t>2020.</w:t>
      </w:r>
    </w:p>
    <w:p w:rsidR="0081467B" w:rsidRPr="00160FD8" w:rsidRDefault="0081467B" w:rsidP="005D02F4">
      <w:pPr>
        <w:rPr>
          <w:rFonts w:ascii="Calibri" w:hAnsi="Calibri" w:cs="Arial"/>
          <w:sz w:val="18"/>
          <w:szCs w:val="18"/>
          <w:lang w:val="es-MX"/>
        </w:rPr>
      </w:pPr>
    </w:p>
    <w:tbl>
      <w:tblPr>
        <w:tblW w:w="9726" w:type="dxa"/>
        <w:tblInd w:w="-196"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736"/>
        <w:gridCol w:w="1134"/>
      </w:tblGrid>
      <w:tr w:rsidR="00160FD8" w:rsidRPr="00160FD8" w:rsidTr="00CA2DCA">
        <w:trPr>
          <w:trHeight w:val="112"/>
          <w:tblHeader/>
        </w:trPr>
        <w:tc>
          <w:tcPr>
            <w:tcW w:w="97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2020</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2193"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1445"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1810"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1736" w:type="dxa"/>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1134"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2193" w:type="dxa"/>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1445" w:type="dxa"/>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501F8" w:rsidRPr="00160FD8" w:rsidRDefault="00000351" w:rsidP="00676877">
            <w:pPr>
              <w:jc w:val="right"/>
              <w:rPr>
                <w:rFonts w:ascii="Calibri" w:hAnsi="Calibri" w:cs="Arial"/>
                <w:sz w:val="16"/>
                <w:szCs w:val="16"/>
              </w:rPr>
            </w:pPr>
            <w:r w:rsidRPr="00160FD8">
              <w:rPr>
                <w:rFonts w:ascii="Calibri" w:hAnsi="Calibri" w:cs="Arial"/>
                <w:sz w:val="16"/>
                <w:szCs w:val="16"/>
              </w:rPr>
              <w:t>Q. 78,580.67</w:t>
            </w:r>
          </w:p>
        </w:tc>
        <w:tc>
          <w:tcPr>
            <w:tcW w:w="1134" w:type="dxa"/>
            <w:tcBorders>
              <w:bottom w:val="single" w:sz="4" w:space="0" w:color="auto"/>
            </w:tcBorders>
            <w:shd w:val="clear" w:color="auto" w:fill="FFFFFF"/>
          </w:tcPr>
          <w:p w:rsidR="00A501F8" w:rsidRPr="00160FD8" w:rsidRDefault="00000351" w:rsidP="007D2590">
            <w:pPr>
              <w:jc w:val="right"/>
              <w:rPr>
                <w:rFonts w:ascii="Calibri" w:hAnsi="Calibri" w:cs="Arial"/>
                <w:sz w:val="16"/>
                <w:szCs w:val="16"/>
              </w:rPr>
            </w:pPr>
            <w:r w:rsidRPr="00160FD8">
              <w:rPr>
                <w:rFonts w:ascii="Calibri" w:hAnsi="Calibri" w:cs="Arial"/>
                <w:sz w:val="16"/>
                <w:szCs w:val="16"/>
              </w:rPr>
              <w:t>0.03</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2193" w:type="dxa"/>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77AA4" w:rsidRPr="00160FD8" w:rsidRDefault="00477AA4" w:rsidP="00985B0E">
            <w:pPr>
              <w:jc w:val="right"/>
              <w:rPr>
                <w:rFonts w:ascii="Calibri" w:hAnsi="Calibri" w:cs="Arial"/>
                <w:sz w:val="16"/>
                <w:szCs w:val="16"/>
              </w:rPr>
            </w:pPr>
            <w:r w:rsidRPr="00160FD8">
              <w:rPr>
                <w:rFonts w:ascii="Calibri" w:hAnsi="Calibri" w:cs="Arial"/>
                <w:sz w:val="16"/>
                <w:szCs w:val="16"/>
              </w:rPr>
              <w:t xml:space="preserve">Q. </w:t>
            </w:r>
            <w:r w:rsidR="00985B0E" w:rsidRPr="00160FD8">
              <w:rPr>
                <w:rFonts w:ascii="Calibri" w:hAnsi="Calibri" w:cs="Arial"/>
                <w:sz w:val="16"/>
                <w:szCs w:val="16"/>
              </w:rPr>
              <w:t>90,325.00</w:t>
            </w:r>
          </w:p>
        </w:tc>
        <w:tc>
          <w:tcPr>
            <w:tcW w:w="1134"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0</w:t>
            </w:r>
            <w:r w:rsidR="00985B0E" w:rsidRPr="00160FD8">
              <w:rPr>
                <w:rFonts w:ascii="Calibri" w:hAnsi="Calibri" w:cs="Arial"/>
                <w:sz w:val="16"/>
                <w:szCs w:val="16"/>
              </w:rPr>
              <w:t>.04</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2193" w:type="dxa"/>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r w:rsidRPr="00160FD8">
              <w:rPr>
                <w:rFonts w:ascii="Calibri" w:hAnsi="Calibri" w:cs="Arial"/>
                <w:sz w:val="16"/>
                <w:szCs w:val="16"/>
              </w:rPr>
              <w:t xml:space="preserve">Q. </w:t>
            </w:r>
            <w:r w:rsidR="005A072D" w:rsidRPr="00160FD8">
              <w:rPr>
                <w:rFonts w:ascii="Calibri" w:hAnsi="Calibri" w:cs="Arial"/>
                <w:sz w:val="16"/>
                <w:szCs w:val="16"/>
              </w:rPr>
              <w:t>96,433.00</w:t>
            </w:r>
          </w:p>
        </w:tc>
        <w:tc>
          <w:tcPr>
            <w:tcW w:w="1134"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0.04</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2193" w:type="dxa"/>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10,650.00</w:t>
            </w:r>
          </w:p>
        </w:tc>
        <w:tc>
          <w:tcPr>
            <w:tcW w:w="1134"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0.004</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2193" w:type="dxa"/>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0.00</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2193" w:type="dxa"/>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0.00</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2193"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970E1" w:rsidRPr="00160FD8" w:rsidRDefault="00537578" w:rsidP="001970E1">
            <w:pPr>
              <w:jc w:val="right"/>
              <w:rPr>
                <w:rFonts w:ascii="Calibri" w:hAnsi="Calibri" w:cs="Arial"/>
                <w:sz w:val="16"/>
                <w:szCs w:val="16"/>
              </w:rPr>
            </w:pPr>
            <w:r w:rsidRPr="00160FD8">
              <w:rPr>
                <w:rFonts w:ascii="Calibri" w:hAnsi="Calibri" w:cs="Arial"/>
                <w:sz w:val="16"/>
                <w:szCs w:val="16"/>
              </w:rPr>
              <w:t>Q.  35,533.13</w:t>
            </w:r>
          </w:p>
        </w:tc>
        <w:tc>
          <w:tcPr>
            <w:tcW w:w="1134"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0.0</w:t>
            </w:r>
            <w:r w:rsidR="00537578" w:rsidRPr="00160FD8">
              <w:rPr>
                <w:rFonts w:ascii="Calibri" w:hAnsi="Calibri" w:cs="Arial"/>
                <w:sz w:val="16"/>
                <w:szCs w:val="16"/>
              </w:rPr>
              <w:t>1</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2193"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0.00</w:t>
            </w:r>
          </w:p>
        </w:tc>
      </w:tr>
      <w:tr w:rsidR="00160FD8"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2193"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0.00</w:t>
            </w:r>
          </w:p>
        </w:tc>
      </w:tr>
      <w:tr w:rsidR="0047409D"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2193"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0.00</w:t>
            </w:r>
          </w:p>
        </w:tc>
      </w:tr>
      <w:tr w:rsidR="00CA2DCA"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2193"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 xml:space="preserve">Q.  </w:t>
            </w:r>
            <w:r>
              <w:rPr>
                <w:rFonts w:ascii="Calibri" w:hAnsi="Calibri" w:cs="Arial"/>
                <w:sz w:val="16"/>
                <w:szCs w:val="16"/>
              </w:rPr>
              <w:t>20,000</w:t>
            </w:r>
            <w:r w:rsidRPr="00160FD8">
              <w:rPr>
                <w:rFonts w:ascii="Calibri" w:hAnsi="Calibri" w:cs="Arial"/>
                <w:sz w:val="16"/>
                <w:szCs w:val="16"/>
              </w:rPr>
              <w:t>.00</w:t>
            </w:r>
          </w:p>
        </w:tc>
        <w:tc>
          <w:tcPr>
            <w:tcW w:w="1134"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0.00</w:t>
            </w:r>
            <w:r>
              <w:rPr>
                <w:rFonts w:ascii="Calibri" w:hAnsi="Calibri" w:cs="Arial"/>
                <w:sz w:val="16"/>
                <w:szCs w:val="16"/>
              </w:rPr>
              <w:t>8</w:t>
            </w:r>
          </w:p>
        </w:tc>
      </w:tr>
      <w:tr w:rsidR="00CA2DCA" w:rsidRPr="00160FD8" w:rsidTr="00CA2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Diciembre</w:t>
            </w:r>
          </w:p>
        </w:tc>
        <w:tc>
          <w:tcPr>
            <w:tcW w:w="2193" w:type="dxa"/>
            <w:shd w:val="clear" w:color="auto" w:fill="FFFFFF"/>
          </w:tcPr>
          <w:p w:rsidR="00CA2DCA" w:rsidRPr="00160FD8" w:rsidRDefault="00CA2DCA" w:rsidP="00CA2DCA">
            <w:pPr>
              <w:jc w:val="right"/>
              <w:rPr>
                <w:rFonts w:ascii="Calibri" w:hAnsi="Calibri" w:cs="Arial"/>
                <w:sz w:val="16"/>
                <w:szCs w:val="16"/>
              </w:rPr>
            </w:pPr>
          </w:p>
        </w:tc>
        <w:tc>
          <w:tcPr>
            <w:tcW w:w="1445" w:type="dxa"/>
            <w:shd w:val="clear" w:color="auto" w:fill="FFFFFF"/>
          </w:tcPr>
          <w:p w:rsidR="00CA2DCA" w:rsidRPr="00160FD8" w:rsidRDefault="00CA2DCA" w:rsidP="00CA2DCA">
            <w:pPr>
              <w:jc w:val="center"/>
              <w:rPr>
                <w:rFonts w:ascii="Calibri" w:hAnsi="Calibri" w:cs="Arial"/>
                <w:sz w:val="16"/>
                <w:szCs w:val="16"/>
              </w:rPr>
            </w:pPr>
          </w:p>
        </w:tc>
        <w:tc>
          <w:tcPr>
            <w:tcW w:w="1810" w:type="dxa"/>
            <w:shd w:val="clear" w:color="auto" w:fill="FFFFFF"/>
          </w:tcPr>
          <w:p w:rsidR="00CA2DCA" w:rsidRPr="00160FD8" w:rsidRDefault="00CA2DCA" w:rsidP="00CA2DCA">
            <w:pPr>
              <w:jc w:val="right"/>
              <w:rPr>
                <w:rFonts w:ascii="Calibri" w:hAnsi="Calibri" w:cs="Arial"/>
                <w:sz w:val="16"/>
                <w:szCs w:val="16"/>
              </w:rPr>
            </w:pPr>
          </w:p>
        </w:tc>
        <w:tc>
          <w:tcPr>
            <w:tcW w:w="1736" w:type="dxa"/>
            <w:shd w:val="clear" w:color="auto" w:fill="FFFFFF"/>
          </w:tcPr>
          <w:p w:rsidR="00CA2DCA" w:rsidRPr="00160FD8" w:rsidRDefault="00CA2DCA" w:rsidP="00CA2DCA">
            <w:pPr>
              <w:jc w:val="right"/>
              <w:rPr>
                <w:rFonts w:ascii="Calibri" w:hAnsi="Calibri" w:cs="Arial"/>
                <w:sz w:val="16"/>
                <w:szCs w:val="16"/>
              </w:rPr>
            </w:pPr>
          </w:p>
        </w:tc>
        <w:tc>
          <w:tcPr>
            <w:tcW w:w="1134" w:type="dxa"/>
            <w:shd w:val="clear" w:color="auto" w:fill="FFFFFF"/>
          </w:tcPr>
          <w:p w:rsidR="00CA2DCA" w:rsidRPr="00160FD8" w:rsidRDefault="00CA2DCA" w:rsidP="00CA2DCA">
            <w:pPr>
              <w:jc w:val="right"/>
              <w:rPr>
                <w:rFonts w:ascii="Calibri" w:hAnsi="Calibri" w:cs="Arial"/>
                <w:sz w:val="16"/>
                <w:szCs w:val="16"/>
              </w:rPr>
            </w:pPr>
          </w:p>
        </w:tc>
      </w:tr>
    </w:tbl>
    <w:p w:rsidR="00000351" w:rsidRDefault="00000351" w:rsidP="009D40D2">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sidRPr="009D40D2">
        <w:rPr>
          <w:sz w:val="14"/>
          <w:szCs w:val="28"/>
          <w:lang w:val="es-MX"/>
        </w:rPr>
        <w:t>918,914.05</w:t>
      </w:r>
      <w:r w:rsidRPr="009D40D2">
        <w:rPr>
          <w:sz w:val="14"/>
          <w:szCs w:val="28"/>
          <w:lang w:val="es-MX"/>
        </w:rPr>
        <w:t>;</w:t>
      </w:r>
      <w:r w:rsidR="00477AA4" w:rsidRPr="009D40D2">
        <w:rPr>
          <w:sz w:val="14"/>
          <w:szCs w:val="28"/>
          <w:lang w:val="es-MX"/>
        </w:rPr>
        <w:t xml:space="preserve"> y el restante de Q.1,639,085.95</w:t>
      </w:r>
      <w:r w:rsidRPr="009D40D2">
        <w:rPr>
          <w:sz w:val="14"/>
          <w:szCs w:val="28"/>
          <w:lang w:val="es-MX"/>
        </w:rPr>
        <w:t xml:space="preserve"> no dispone de financimiento.</w:t>
      </w:r>
      <w:r w:rsidR="009D40D2">
        <w:rPr>
          <w:sz w:val="14"/>
          <w:szCs w:val="28"/>
          <w:lang w:val="es-MX"/>
        </w:rPr>
        <w:t>* La cantidad de Q.2,558,000.00, de enero a</w:t>
      </w:r>
      <w:r w:rsidR="00552D16">
        <w:rPr>
          <w:sz w:val="14"/>
          <w:szCs w:val="28"/>
          <w:lang w:val="es-MX"/>
        </w:rPr>
        <w:t xml:space="preserve"> noviem</w:t>
      </w:r>
      <w:r w:rsidR="009D40D2">
        <w:rPr>
          <w:sz w:val="14"/>
          <w:szCs w:val="28"/>
          <w:lang w:val="es-MX"/>
        </w:rPr>
        <w:t xml:space="preserve">bre, en la columna de Asignado, corresponde al presupuesto asignado para el año 2020, </w:t>
      </w:r>
      <w:proofErr w:type="spellStart"/>
      <w:r w:rsidR="009D40D2">
        <w:rPr>
          <w:sz w:val="14"/>
          <w:szCs w:val="28"/>
          <w:lang w:val="es-MX"/>
        </w:rPr>
        <w:t>asimimo</w:t>
      </w:r>
      <w:proofErr w:type="spellEnd"/>
      <w:r w:rsidR="009D40D2">
        <w:rPr>
          <w:sz w:val="14"/>
          <w:szCs w:val="28"/>
          <w:lang w:val="es-MX"/>
        </w:rPr>
        <w:t xml:space="preserve"> sigue siendo la misma cantidad </w:t>
      </w:r>
      <w:r w:rsidR="00552D16">
        <w:rPr>
          <w:sz w:val="14"/>
          <w:szCs w:val="28"/>
          <w:lang w:val="es-MX"/>
        </w:rPr>
        <w:t>de enero a noviem</w:t>
      </w:r>
      <w:r w:rsidR="00C957A1">
        <w:rPr>
          <w:sz w:val="14"/>
          <w:szCs w:val="28"/>
          <w:lang w:val="es-MX"/>
        </w:rPr>
        <w:t>bre en la columna de V</w:t>
      </w:r>
      <w:r w:rsidR="009D40D2">
        <w:rPr>
          <w:sz w:val="14"/>
          <w:szCs w:val="28"/>
          <w:lang w:val="es-MX"/>
        </w:rPr>
        <w:t xml:space="preserve">igente, derivado que al mes de </w:t>
      </w:r>
      <w:r w:rsidR="00552D16">
        <w:rPr>
          <w:sz w:val="14"/>
          <w:szCs w:val="28"/>
          <w:lang w:val="es-MX"/>
        </w:rPr>
        <w:t>noviemb</w:t>
      </w:r>
      <w:r w:rsidR="009D40D2">
        <w:rPr>
          <w:sz w:val="14"/>
          <w:szCs w:val="28"/>
          <w:lang w:val="es-MX"/>
        </w:rPr>
        <w:t xml:space="preserve">re, no ha </w:t>
      </w:r>
      <w:r w:rsidR="00C957A1">
        <w:rPr>
          <w:sz w:val="14"/>
          <w:szCs w:val="28"/>
          <w:lang w:val="es-MX"/>
        </w:rPr>
        <w:t xml:space="preserve">tenido </w:t>
      </w:r>
      <w:r w:rsidR="009D40D2">
        <w:rPr>
          <w:sz w:val="14"/>
          <w:szCs w:val="28"/>
          <w:lang w:val="es-MX"/>
        </w:rPr>
        <w:t xml:space="preserve">aumento </w:t>
      </w:r>
      <w:r w:rsidR="00C957A1">
        <w:rPr>
          <w:sz w:val="14"/>
          <w:szCs w:val="28"/>
          <w:lang w:val="es-MX"/>
        </w:rPr>
        <w:t>ni</w:t>
      </w:r>
      <w:r w:rsidR="009D40D2">
        <w:rPr>
          <w:sz w:val="14"/>
          <w:szCs w:val="28"/>
          <w:lang w:val="es-MX"/>
        </w:rPr>
        <w:t xml:space="preserve"> disminución que modifique lo establecido. </w:t>
      </w:r>
    </w:p>
    <w:p w:rsidR="00CD13C4" w:rsidRDefault="00CD13C4" w:rsidP="009D40D2">
      <w:pPr>
        <w:shd w:val="clear" w:color="auto" w:fill="FFFFFF"/>
        <w:spacing w:after="120"/>
        <w:ind w:left="-142"/>
        <w:jc w:val="both"/>
        <w:rPr>
          <w:sz w:val="14"/>
          <w:szCs w:val="28"/>
          <w:lang w:val="es-MX"/>
        </w:rPr>
      </w:pPr>
    </w:p>
    <w:p w:rsidR="007C1EED" w:rsidRPr="00160FD8" w:rsidRDefault="007C1EED" w:rsidP="0081467B">
      <w:pPr>
        <w:tabs>
          <w:tab w:val="left" w:pos="2405"/>
        </w:tabs>
        <w:ind w:left="-227"/>
        <w:jc w:val="both"/>
        <w:rPr>
          <w:sz w:val="10"/>
          <w:lang w:val="es-MX"/>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562"/>
        <w:gridCol w:w="1521"/>
        <w:gridCol w:w="1383"/>
        <w:gridCol w:w="1400"/>
        <w:gridCol w:w="1649"/>
        <w:gridCol w:w="1277"/>
      </w:tblGrid>
      <w:tr w:rsidR="00160FD8" w:rsidRPr="00160FD8" w:rsidTr="00552D16">
        <w:trPr>
          <w:trHeight w:val="254"/>
        </w:trPr>
        <w:tc>
          <w:tcPr>
            <w:tcW w:w="2148"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056114" w:rsidP="00064115">
            <w:pPr>
              <w:ind w:left="708" w:hanging="708"/>
              <w:rPr>
                <w:rFonts w:ascii="Calibri" w:hAnsi="Calibri" w:cs="Arial"/>
                <w:sz w:val="16"/>
                <w:szCs w:val="16"/>
              </w:rPr>
            </w:pPr>
            <w:r>
              <w:rPr>
                <w:rFonts w:ascii="Calibri" w:hAnsi="Calibri" w:cs="Arial"/>
                <w:sz w:val="16"/>
                <w:szCs w:val="16"/>
              </w:rPr>
              <w:t>Noviem</w:t>
            </w:r>
            <w:r w:rsidR="0047409D">
              <w:rPr>
                <w:rFonts w:ascii="Calibri" w:hAnsi="Calibri" w:cs="Arial"/>
                <w:sz w:val="16"/>
                <w:szCs w:val="16"/>
              </w:rPr>
              <w:t>bre</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2020</w:t>
            </w:r>
          </w:p>
        </w:tc>
      </w:tr>
      <w:tr w:rsidR="00160FD8" w:rsidRPr="00160FD8" w:rsidTr="00552D16">
        <w:trPr>
          <w:trHeight w:val="188"/>
        </w:trPr>
        <w:tc>
          <w:tcPr>
            <w:tcW w:w="2148" w:type="dxa"/>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3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4D7D4D">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20</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86"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1562"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1521"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1</w:t>
            </w:r>
          </w:p>
        </w:tc>
        <w:tc>
          <w:tcPr>
            <w:tcW w:w="1383"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1400"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1649"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86" w:type="dxa"/>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1521" w:type="dxa"/>
            <w:tcBorders>
              <w:top w:val="single" w:sz="4" w:space="0" w:color="auto"/>
              <w:left w:val="nil"/>
              <w:bottom w:val="single" w:sz="4" w:space="0" w:color="auto"/>
              <w:right w:val="single" w:sz="4" w:space="0" w:color="auto"/>
            </w:tcBorders>
            <w:shd w:val="clear" w:color="auto" w:fill="FFFFFF"/>
            <w:noWrap/>
          </w:tcPr>
          <w:p w:rsidR="00923D8C" w:rsidRPr="00160FD8" w:rsidRDefault="00A531D8" w:rsidP="00C421AD">
            <w:pPr>
              <w:jc w:val="center"/>
              <w:rPr>
                <w:sz w:val="16"/>
                <w:szCs w:val="16"/>
              </w:rPr>
            </w:pPr>
            <w:r w:rsidRPr="00160FD8">
              <w:rPr>
                <w:rFonts w:ascii="Calibri" w:hAnsi="Calibri" w:cs="Arial"/>
                <w:sz w:val="16"/>
                <w:szCs w:val="16"/>
              </w:rPr>
              <w:t>Q.552,104.05</w:t>
            </w:r>
          </w:p>
        </w:tc>
        <w:tc>
          <w:tcPr>
            <w:tcW w:w="1383"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Q.39,000.00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A531D8">
            <w:pPr>
              <w:jc w:val="center"/>
              <w:rPr>
                <w:rFonts w:ascii="Calibri" w:hAnsi="Calibri" w:cs="Arial"/>
                <w:b/>
                <w:bCs/>
                <w:sz w:val="16"/>
                <w:szCs w:val="16"/>
                <w:lang w:val="es-GT"/>
              </w:rPr>
            </w:pPr>
            <w:r w:rsidRPr="00160FD8">
              <w:rPr>
                <w:rFonts w:ascii="Calibri" w:hAnsi="Calibri" w:cs="Arial"/>
                <w:b/>
                <w:bCs/>
                <w:sz w:val="16"/>
                <w:szCs w:val="16"/>
                <w:lang w:val="es-GT"/>
              </w:rPr>
              <w:t>Q. 591,104.05</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884C37" w:rsidP="00884C37">
            <w:pPr>
              <w:jc w:val="right"/>
              <w:rPr>
                <w:rFonts w:asciiTheme="minorHAnsi" w:hAnsiTheme="minorHAnsi"/>
                <w:b/>
                <w:sz w:val="12"/>
                <w:szCs w:val="18"/>
              </w:rPr>
            </w:pPr>
            <w:r w:rsidRPr="00160FD8">
              <w:rPr>
                <w:rFonts w:ascii="Calibri" w:hAnsi="Calibri"/>
                <w:bCs/>
                <w:sz w:val="16"/>
                <w:szCs w:val="22"/>
              </w:rPr>
              <w:t>306,131.48</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86" w:type="dxa"/>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1562" w:type="dxa"/>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1521"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 </w:t>
            </w:r>
            <w:r w:rsidR="004546B0" w:rsidRPr="00160FD8">
              <w:rPr>
                <w:rFonts w:asciiTheme="minorHAnsi" w:hAnsiTheme="minorHAnsi"/>
                <w:sz w:val="12"/>
                <w:szCs w:val="16"/>
              </w:rPr>
              <w:t>78,580.67</w:t>
            </w:r>
          </w:p>
          <w:p w:rsidR="00D42BD1" w:rsidRPr="00160FD8" w:rsidRDefault="00477AA4" w:rsidP="00A80FE3">
            <w:pPr>
              <w:rPr>
                <w:rFonts w:ascii="Calibri" w:hAnsi="Calibri" w:cs="Arial"/>
                <w:sz w:val="12"/>
                <w:szCs w:val="16"/>
              </w:rPr>
            </w:pPr>
            <w:r w:rsidRPr="00160FD8">
              <w:rPr>
                <w:rFonts w:ascii="Calibri" w:hAnsi="Calibri" w:cs="Arial"/>
                <w:sz w:val="12"/>
                <w:szCs w:val="16"/>
              </w:rPr>
              <w:t>Febrero</w:t>
            </w:r>
            <w:r w:rsidR="008B5A8C" w:rsidRPr="00160FD8">
              <w:rPr>
                <w:rFonts w:ascii="Calibri" w:hAnsi="Calibri" w:cs="Arial"/>
                <w:sz w:val="12"/>
                <w:szCs w:val="16"/>
              </w:rPr>
              <w:t xml:space="preserve">    </w:t>
            </w:r>
            <w:r w:rsidRPr="00160FD8">
              <w:rPr>
                <w:rFonts w:ascii="Calibri" w:hAnsi="Calibri" w:cs="Arial"/>
                <w:sz w:val="12"/>
                <w:szCs w:val="16"/>
              </w:rPr>
              <w:t xml:space="preserve">  Q. 89,800.00</w:t>
            </w:r>
          </w:p>
          <w:p w:rsidR="005A072D" w:rsidRPr="00160FD8" w:rsidRDefault="005A072D" w:rsidP="00D47BD1">
            <w:pPr>
              <w:rPr>
                <w:rFonts w:ascii="Calibri" w:hAnsi="Calibri" w:cs="Arial"/>
                <w:sz w:val="12"/>
                <w:szCs w:val="16"/>
              </w:rPr>
            </w:pPr>
            <w:r w:rsidRPr="00160FD8">
              <w:rPr>
                <w:rFonts w:ascii="Calibri" w:hAnsi="Calibri" w:cs="Arial"/>
                <w:sz w:val="12"/>
                <w:szCs w:val="16"/>
              </w:rPr>
              <w:t xml:space="preserve">Marzo  </w:t>
            </w:r>
            <w:r w:rsidR="008B5A8C" w:rsidRPr="00160FD8">
              <w:rPr>
                <w:rFonts w:ascii="Calibri" w:hAnsi="Calibri" w:cs="Arial"/>
                <w:sz w:val="12"/>
                <w:szCs w:val="16"/>
              </w:rPr>
              <w:t xml:space="preserve">    </w:t>
            </w:r>
            <w:r w:rsidRPr="00160FD8">
              <w:rPr>
                <w:rFonts w:ascii="Calibri" w:hAnsi="Calibri" w:cs="Arial"/>
                <w:sz w:val="12"/>
                <w:szCs w:val="16"/>
              </w:rPr>
              <w:t xml:space="preserve">   Q. 9</w:t>
            </w:r>
            <w:r w:rsidR="00D47BD1" w:rsidRPr="00160FD8">
              <w:rPr>
                <w:rFonts w:ascii="Calibri" w:hAnsi="Calibri" w:cs="Arial"/>
                <w:sz w:val="12"/>
                <w:szCs w:val="16"/>
              </w:rPr>
              <w:t>1</w:t>
            </w:r>
            <w:r w:rsidRPr="00160FD8">
              <w:rPr>
                <w:rFonts w:ascii="Calibri" w:hAnsi="Calibri" w:cs="Arial"/>
                <w:sz w:val="12"/>
                <w:szCs w:val="16"/>
              </w:rPr>
              <w:t>,</w:t>
            </w:r>
            <w:r w:rsidR="00D47BD1" w:rsidRPr="00160FD8">
              <w:rPr>
                <w:rFonts w:ascii="Calibri" w:hAnsi="Calibri" w:cs="Arial"/>
                <w:sz w:val="12"/>
                <w:szCs w:val="16"/>
              </w:rPr>
              <w:t>875</w:t>
            </w:r>
            <w:r w:rsidRPr="00160FD8">
              <w:rPr>
                <w:rFonts w:ascii="Calibri" w:hAnsi="Calibri" w:cs="Arial"/>
                <w:sz w:val="12"/>
                <w:szCs w:val="16"/>
              </w:rPr>
              <w:t>.00</w:t>
            </w:r>
          </w:p>
          <w:p w:rsidR="007B1680" w:rsidRPr="00160FD8" w:rsidRDefault="007B1680" w:rsidP="00D47BD1">
            <w:pPr>
              <w:rPr>
                <w:rFonts w:ascii="Calibri" w:hAnsi="Calibri" w:cs="Arial"/>
                <w:sz w:val="12"/>
                <w:szCs w:val="16"/>
              </w:rPr>
            </w:pPr>
            <w:r w:rsidRPr="00160FD8">
              <w:rPr>
                <w:rFonts w:ascii="Calibri" w:hAnsi="Calibri" w:cs="Arial"/>
                <w:sz w:val="12"/>
                <w:szCs w:val="16"/>
              </w:rPr>
              <w:t xml:space="preserve">Abril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376C51" w:rsidRPr="00160FD8">
              <w:rPr>
                <w:rFonts w:ascii="Calibri" w:hAnsi="Calibri" w:cs="Arial"/>
                <w:sz w:val="12"/>
                <w:szCs w:val="16"/>
              </w:rPr>
              <w:t>10,650.00</w:t>
            </w:r>
          </w:p>
          <w:p w:rsidR="00111ACC" w:rsidRPr="00160FD8" w:rsidRDefault="00111ACC" w:rsidP="00D47BD1">
            <w:pPr>
              <w:rPr>
                <w:rFonts w:ascii="Calibri" w:hAnsi="Calibri" w:cs="Arial"/>
                <w:sz w:val="12"/>
                <w:szCs w:val="16"/>
              </w:rPr>
            </w:pP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Mayo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Junio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Julio      </w:t>
            </w:r>
            <w:r w:rsidR="008B5A8C" w:rsidRPr="00160FD8">
              <w:rPr>
                <w:rFonts w:ascii="Calibri" w:hAnsi="Calibri" w:cs="Arial"/>
                <w:sz w:val="12"/>
                <w:szCs w:val="16"/>
              </w:rPr>
              <w:t xml:space="preserve">  </w:t>
            </w:r>
            <w:r w:rsidRPr="00160FD8">
              <w:rPr>
                <w:rFonts w:ascii="Calibri" w:hAnsi="Calibri" w:cs="Arial"/>
                <w:sz w:val="12"/>
                <w:szCs w:val="16"/>
              </w:rPr>
              <w:t xml:space="preserve">  Q.   35,225.81</w:t>
            </w:r>
          </w:p>
          <w:p w:rsidR="00F77645" w:rsidRPr="00160FD8" w:rsidRDefault="00884C37" w:rsidP="00884C37">
            <w:pPr>
              <w:rPr>
                <w:rFonts w:ascii="Calibri" w:hAnsi="Calibri"/>
                <w:bCs/>
                <w:sz w:val="12"/>
                <w:szCs w:val="22"/>
              </w:rPr>
            </w:pPr>
            <w:r w:rsidRPr="00160FD8">
              <w:rPr>
                <w:rFonts w:ascii="Calibri" w:hAnsi="Calibri" w:cs="Arial"/>
                <w:sz w:val="12"/>
                <w:szCs w:val="16"/>
              </w:rPr>
              <w:t xml:space="preserve">Agosto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64115" w:rsidRDefault="00C6291D" w:rsidP="0061219D">
            <w:pPr>
              <w:rPr>
                <w:rFonts w:ascii="Calibri" w:hAnsi="Calibri" w:cs="Arial"/>
                <w:sz w:val="12"/>
                <w:szCs w:val="16"/>
              </w:rPr>
            </w:pPr>
            <w:r w:rsidRPr="00160FD8">
              <w:rPr>
                <w:rFonts w:ascii="Calibri" w:hAnsi="Calibri" w:cs="Arial"/>
                <w:sz w:val="12"/>
                <w:szCs w:val="16"/>
              </w:rPr>
              <w:t>Septiembre     Q.        0.00</w:t>
            </w:r>
          </w:p>
          <w:p w:rsidR="0047409D" w:rsidRDefault="0047409D" w:rsidP="006121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Pr="00160FD8" w:rsidRDefault="00552D16" w:rsidP="0061219D">
            <w:pPr>
              <w:rPr>
                <w:rFonts w:asciiTheme="minorHAnsi" w:hAnsiTheme="minorHAnsi"/>
                <w:sz w:val="12"/>
                <w:szCs w:val="16"/>
                <w:lang w:val="es-GT"/>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Q.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B1485B" w:rsidP="00B1485B">
            <w:pPr>
              <w:jc w:val="right"/>
              <w:rPr>
                <w:rFonts w:asciiTheme="minorHAnsi" w:hAnsiTheme="minorHAnsi"/>
                <w:sz w:val="14"/>
                <w:szCs w:val="16"/>
              </w:rPr>
            </w:pPr>
            <w:r w:rsidRPr="00160FD8">
              <w:rPr>
                <w:rFonts w:ascii="Calibri" w:hAnsi="Calibri"/>
                <w:bCs/>
                <w:sz w:val="14"/>
                <w:szCs w:val="22"/>
              </w:rPr>
              <w:t>306,131.48</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1.03</w:t>
            </w:r>
            <w:r w:rsidR="00A80FE3" w:rsidRPr="00160FD8">
              <w:rPr>
                <w:rFonts w:asciiTheme="minorHAnsi" w:hAnsiTheme="minorHAnsi"/>
                <w:sz w:val="12"/>
                <w:szCs w:val="16"/>
              </w:rPr>
              <w:t>%</w:t>
            </w:r>
          </w:p>
          <w:p w:rsidR="00A80FE3" w:rsidRPr="00160FD8" w:rsidRDefault="00477AA4" w:rsidP="00A80FE3">
            <w:pPr>
              <w:rPr>
                <w:rFonts w:asciiTheme="minorHAnsi" w:hAnsiTheme="minorHAnsi"/>
                <w:sz w:val="12"/>
                <w:szCs w:val="16"/>
              </w:rPr>
            </w:pPr>
            <w:r w:rsidRPr="00160FD8">
              <w:rPr>
                <w:rFonts w:asciiTheme="minorHAnsi" w:hAnsiTheme="minorHAnsi"/>
                <w:sz w:val="12"/>
                <w:szCs w:val="16"/>
              </w:rPr>
              <w:t xml:space="preserve">Febrero </w:t>
            </w:r>
            <w:r w:rsidR="004C7646" w:rsidRPr="00160FD8">
              <w:rPr>
                <w:rFonts w:asciiTheme="minorHAnsi" w:hAnsiTheme="minorHAnsi"/>
                <w:sz w:val="12"/>
                <w:szCs w:val="16"/>
              </w:rPr>
              <w:t xml:space="preserve">              </w:t>
            </w:r>
            <w:r w:rsidRPr="00160FD8">
              <w:rPr>
                <w:rFonts w:asciiTheme="minorHAnsi" w:hAnsiTheme="minorHAnsi"/>
                <w:sz w:val="12"/>
                <w:szCs w:val="16"/>
              </w:rPr>
              <w:t xml:space="preserve"> </w:t>
            </w:r>
            <w:r w:rsidR="00376C51" w:rsidRPr="00160FD8">
              <w:rPr>
                <w:rFonts w:asciiTheme="minorHAnsi" w:hAnsiTheme="minorHAnsi"/>
                <w:sz w:val="12"/>
                <w:szCs w:val="16"/>
              </w:rPr>
              <w:t xml:space="preserve"> </w:t>
            </w:r>
            <w:r w:rsidR="00540ED5" w:rsidRPr="00160FD8">
              <w:rPr>
                <w:rFonts w:asciiTheme="minorHAnsi" w:hAnsiTheme="minorHAnsi"/>
                <w:sz w:val="12"/>
                <w:szCs w:val="16"/>
              </w:rPr>
              <w:t>1.17</w:t>
            </w:r>
            <w:r w:rsidRPr="00160FD8">
              <w:rPr>
                <w:rFonts w:asciiTheme="minorHAnsi" w:hAnsiTheme="minorHAnsi"/>
                <w:sz w:val="12"/>
                <w:szCs w:val="16"/>
              </w:rPr>
              <w:t>%</w:t>
            </w:r>
          </w:p>
          <w:p w:rsidR="00376C51" w:rsidRPr="00160FD8" w:rsidRDefault="005A072D" w:rsidP="005A072D">
            <w:pPr>
              <w:rPr>
                <w:rFonts w:asciiTheme="minorHAnsi" w:hAnsiTheme="minorHAnsi"/>
                <w:sz w:val="12"/>
                <w:szCs w:val="16"/>
              </w:rPr>
            </w:pPr>
            <w:r w:rsidRPr="00160FD8">
              <w:rPr>
                <w:rFonts w:asciiTheme="minorHAnsi" w:hAnsiTheme="minorHAnsi"/>
                <w:sz w:val="12"/>
                <w:szCs w:val="16"/>
              </w:rPr>
              <w:t xml:space="preserve">Marzo      </w:t>
            </w:r>
            <w:r w:rsidR="004C7646" w:rsidRPr="00160FD8">
              <w:rPr>
                <w:rFonts w:asciiTheme="minorHAnsi" w:hAnsiTheme="minorHAnsi"/>
                <w:sz w:val="12"/>
                <w:szCs w:val="16"/>
              </w:rPr>
              <w:t xml:space="preserve">             </w:t>
            </w:r>
            <w:r w:rsidR="00540ED5" w:rsidRPr="00160FD8">
              <w:rPr>
                <w:rFonts w:asciiTheme="minorHAnsi" w:hAnsiTheme="minorHAnsi"/>
                <w:sz w:val="12"/>
                <w:szCs w:val="16"/>
              </w:rPr>
              <w:t>1.20</w:t>
            </w:r>
            <w:r w:rsidRPr="00160FD8">
              <w:rPr>
                <w:rFonts w:asciiTheme="minorHAnsi" w:hAnsiTheme="minorHAnsi"/>
                <w:sz w:val="12"/>
                <w:szCs w:val="16"/>
              </w:rPr>
              <w:t>%</w:t>
            </w:r>
          </w:p>
          <w:p w:rsidR="00EE45D7" w:rsidRPr="00160FD8" w:rsidRDefault="00376C51" w:rsidP="00DD420C">
            <w:pPr>
              <w:rPr>
                <w:rFonts w:asciiTheme="minorHAnsi" w:hAnsiTheme="minorHAnsi"/>
                <w:sz w:val="12"/>
                <w:szCs w:val="16"/>
              </w:rPr>
            </w:pPr>
            <w:r w:rsidRPr="00160FD8">
              <w:rPr>
                <w:rFonts w:asciiTheme="minorHAnsi" w:hAnsiTheme="minorHAnsi"/>
                <w:sz w:val="12"/>
                <w:szCs w:val="16"/>
              </w:rPr>
              <w:t xml:space="preserve">Abril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0.14</w:t>
            </w:r>
            <w:r w:rsidRPr="00160FD8">
              <w:rPr>
                <w:rFonts w:asciiTheme="minorHAnsi" w:hAnsiTheme="minorHAnsi"/>
                <w:sz w:val="12"/>
                <w:szCs w:val="16"/>
              </w:rPr>
              <w:t>%</w:t>
            </w: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Mayo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Junio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Julio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0.4</w:t>
            </w:r>
            <w:r w:rsidR="00540ED5" w:rsidRPr="00160FD8">
              <w:rPr>
                <w:rFonts w:asciiTheme="minorHAnsi" w:hAnsiTheme="minorHAnsi"/>
                <w:sz w:val="12"/>
                <w:szCs w:val="16"/>
              </w:rPr>
              <w:t>6</w:t>
            </w:r>
            <w:r w:rsidRPr="00160FD8">
              <w:rPr>
                <w:rFonts w:asciiTheme="minorHAnsi" w:hAnsiTheme="minorHAnsi"/>
                <w:sz w:val="12"/>
                <w:szCs w:val="16"/>
              </w:rPr>
              <w:t>%</w:t>
            </w:r>
          </w:p>
          <w:p w:rsidR="00F77645" w:rsidRPr="00160FD8" w:rsidRDefault="00884C37" w:rsidP="00884C37">
            <w:pPr>
              <w:rPr>
                <w:rFonts w:asciiTheme="minorHAnsi" w:hAnsiTheme="minorHAnsi"/>
                <w:sz w:val="12"/>
                <w:szCs w:val="16"/>
              </w:rPr>
            </w:pPr>
            <w:r w:rsidRPr="00160FD8">
              <w:rPr>
                <w:rFonts w:asciiTheme="minorHAnsi" w:hAnsiTheme="minorHAnsi"/>
                <w:sz w:val="12"/>
                <w:szCs w:val="16"/>
              </w:rPr>
              <w:t xml:space="preserve">Agosto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D14DB" w:rsidRDefault="00C6291D" w:rsidP="006F1147">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p w:rsidR="00552D16" w:rsidRPr="00160FD8" w:rsidRDefault="00552D16" w:rsidP="0047409D">
            <w:pPr>
              <w:rPr>
                <w:rFonts w:asciiTheme="minorHAnsi" w:hAnsiTheme="minorHAnsi"/>
                <w:sz w:val="12"/>
                <w:szCs w:val="16"/>
                <w:lang w:val="es-GT"/>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540ED5" w:rsidP="00A80FE3">
            <w:pPr>
              <w:jc w:val="right"/>
              <w:rPr>
                <w:rFonts w:asciiTheme="minorHAnsi" w:hAnsiTheme="minorHAnsi"/>
                <w:sz w:val="14"/>
                <w:szCs w:val="16"/>
              </w:rPr>
            </w:pPr>
            <w:r w:rsidRPr="00160FD8">
              <w:rPr>
                <w:rFonts w:asciiTheme="minorHAnsi" w:hAnsiTheme="minorHAnsi"/>
                <w:sz w:val="14"/>
                <w:szCs w:val="16"/>
              </w:rPr>
              <w:t>4.00</w:t>
            </w: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tcBorders>
              <w:top w:val="nil"/>
              <w:left w:val="single" w:sz="4" w:space="0" w:color="FFFFFF" w:themeColor="background1"/>
              <w:right w:val="single" w:sz="4" w:space="0" w:color="FFFFFF" w:themeColor="background1"/>
            </w:tcBorders>
            <w:shd w:val="clear" w:color="auto" w:fill="FFFFFF"/>
            <w:noWrap/>
            <w:vAlign w:val="center"/>
          </w:tcPr>
          <w:p w:rsidR="00CD13C4" w:rsidRPr="00160FD8" w:rsidRDefault="00CD13C4" w:rsidP="00CD13C4">
            <w:pPr>
              <w:jc w:val="center"/>
              <w:rPr>
                <w:rFonts w:ascii="Calibri" w:hAnsi="Calibri" w:cs="Arial"/>
                <w:b/>
                <w:sz w:val="16"/>
                <w:szCs w:val="16"/>
              </w:rPr>
            </w:pPr>
          </w:p>
        </w:tc>
        <w:tc>
          <w:tcPr>
            <w:tcW w:w="1521" w:type="dxa"/>
            <w:tcBorders>
              <w:top w:val="single" w:sz="4" w:space="0" w:color="auto"/>
              <w:left w:val="single" w:sz="4" w:space="0" w:color="FFFFFF" w:themeColor="background1"/>
              <w:right w:val="single" w:sz="4" w:space="0" w:color="FFFFFF" w:themeColor="background1"/>
            </w:tcBorders>
            <w:shd w:val="clear" w:color="auto" w:fill="FFFFFF"/>
            <w:noWrap/>
          </w:tcPr>
          <w:p w:rsidR="00CD13C4" w:rsidRPr="00160FD8" w:rsidRDefault="00CD13C4" w:rsidP="00CD13C4">
            <w:pPr>
              <w:rPr>
                <w:rFonts w:ascii="Calibri" w:hAnsi="Calibri" w:cs="Arial"/>
                <w:sz w:val="16"/>
                <w:szCs w:val="16"/>
              </w:rPr>
            </w:pPr>
          </w:p>
        </w:tc>
        <w:tc>
          <w:tcPr>
            <w:tcW w:w="5709" w:type="dxa"/>
            <w:gridSpan w:val="4"/>
            <w:tcBorders>
              <w:top w:val="single" w:sz="4" w:space="0" w:color="auto"/>
              <w:left w:val="single" w:sz="4" w:space="0" w:color="FFFFFF" w:themeColor="background1"/>
              <w:right w:val="single" w:sz="4" w:space="0" w:color="FFFFFF" w:themeColor="background1"/>
            </w:tcBorders>
            <w:shd w:val="clear" w:color="auto" w:fill="FFFFFF"/>
          </w:tcPr>
          <w:p w:rsidR="00CD13C4" w:rsidRDefault="00CD13C4" w:rsidP="00CD13C4">
            <w:pPr>
              <w:ind w:left="708" w:hanging="708"/>
              <w:rPr>
                <w:rFonts w:ascii="Calibri" w:hAnsi="Calibri" w:cs="Arial"/>
                <w:sz w:val="16"/>
                <w:szCs w:val="16"/>
              </w:rPr>
            </w:pPr>
          </w:p>
          <w:p w:rsidR="00552D16" w:rsidRDefault="00552D16" w:rsidP="00CD13C4">
            <w:pPr>
              <w:ind w:left="708" w:hanging="708"/>
              <w:rPr>
                <w:rFonts w:ascii="Calibri" w:hAnsi="Calibri" w:cs="Arial"/>
                <w:sz w:val="16"/>
                <w:szCs w:val="16"/>
              </w:rPr>
            </w:pPr>
          </w:p>
          <w:p w:rsidR="00552D16" w:rsidRDefault="00552D16" w:rsidP="00CD13C4">
            <w:pPr>
              <w:ind w:left="708" w:hanging="708"/>
              <w:rPr>
                <w:rFonts w:ascii="Calibri" w:hAnsi="Calibri" w:cs="Arial"/>
                <w:sz w:val="16"/>
                <w:szCs w:val="16"/>
              </w:rPr>
            </w:pP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val="restart"/>
            <w:tcBorders>
              <w:top w:val="single" w:sz="4" w:space="0" w:color="auto"/>
              <w:left w:val="single" w:sz="4" w:space="0" w:color="auto"/>
              <w:right w:val="single" w:sz="4" w:space="0" w:color="auto"/>
            </w:tcBorders>
            <w:shd w:val="clear" w:color="auto" w:fill="FFFFFF"/>
            <w:noWrap/>
            <w:vAlign w:val="center"/>
          </w:tcPr>
          <w:p w:rsidR="00CD13C4" w:rsidRPr="00160FD8" w:rsidRDefault="00CD13C4" w:rsidP="00CD13C4">
            <w:pPr>
              <w:jc w:val="center"/>
              <w:rPr>
                <w:rFonts w:ascii="Calibri" w:hAnsi="Calibri" w:cs="Arial"/>
                <w:b/>
                <w:sz w:val="16"/>
                <w:szCs w:val="16"/>
              </w:rPr>
            </w:pPr>
            <w:r w:rsidRPr="00160FD8">
              <w:rPr>
                <w:rFonts w:ascii="Calibri" w:hAnsi="Calibri" w:cs="Arial"/>
                <w:b/>
                <w:sz w:val="16"/>
                <w:szCs w:val="16"/>
              </w:rPr>
              <w:lastRenderedPageBreak/>
              <w:t>Justificación:</w:t>
            </w:r>
          </w:p>
          <w:p w:rsidR="00CD13C4" w:rsidRPr="00160FD8" w:rsidRDefault="00CD13C4" w:rsidP="00CD13C4">
            <w:pPr>
              <w:rPr>
                <w:rFonts w:ascii="Calibri" w:hAnsi="Calibri" w:cs="Arial"/>
                <w:b/>
                <w:sz w:val="16"/>
                <w:szCs w:val="16"/>
              </w:rPr>
            </w:pPr>
            <w:r w:rsidRPr="00160FD8">
              <w:rPr>
                <w:rFonts w:ascii="Calibri" w:hAnsi="Calibri" w:cs="Arial"/>
                <w:b/>
                <w:sz w:val="16"/>
                <w:szCs w:val="16"/>
              </w:rPr>
              <w:t>Modificaciones (Aumentos y disminuciones)</w:t>
            </w: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056114" w:rsidP="00CD13C4">
            <w:pPr>
              <w:ind w:left="708" w:hanging="708"/>
              <w:rPr>
                <w:rFonts w:ascii="Calibri" w:hAnsi="Calibri" w:cs="Arial"/>
                <w:sz w:val="16"/>
                <w:szCs w:val="16"/>
              </w:rPr>
            </w:pPr>
            <w:r>
              <w:rPr>
                <w:rFonts w:ascii="Calibri" w:hAnsi="Calibri" w:cs="Arial"/>
                <w:sz w:val="16"/>
                <w:szCs w:val="16"/>
              </w:rPr>
              <w:t>Noviem</w:t>
            </w:r>
            <w:r w:rsidR="00CD13C4">
              <w:rPr>
                <w:rFonts w:ascii="Calibri" w:hAnsi="Calibri" w:cs="Arial"/>
                <w:sz w:val="16"/>
                <w:szCs w:val="16"/>
              </w:rPr>
              <w:t>bre</w:t>
            </w:r>
            <w:r w:rsidR="00CD13C4" w:rsidRPr="00160FD8">
              <w:rPr>
                <w:rFonts w:ascii="Calibri" w:hAnsi="Calibri" w:cs="Arial"/>
                <w:sz w:val="16"/>
                <w:szCs w:val="16"/>
              </w:rPr>
              <w:t xml:space="preserve">  2020</w:t>
            </w: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tcBorders>
              <w:left w:val="single" w:sz="4" w:space="0" w:color="auto"/>
              <w:bottom w:val="single" w:sz="4" w:space="0" w:color="auto"/>
              <w:right w:val="single" w:sz="4" w:space="0" w:color="auto"/>
            </w:tcBorders>
            <w:shd w:val="clear" w:color="auto" w:fill="FFFFFF"/>
            <w:noWrap/>
            <w:vAlign w:val="center"/>
          </w:tcPr>
          <w:p w:rsidR="00CD13C4" w:rsidRPr="00160FD8" w:rsidRDefault="00CD13C4" w:rsidP="00CD13C4">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Theme="minorHAnsi" w:hAnsiTheme="minorHAnsi"/>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CD13C4" w:rsidP="00CD13C4">
            <w:pPr>
              <w:jc w:val="right"/>
              <w:rPr>
                <w:rFonts w:asciiTheme="minorHAnsi" w:hAnsiTheme="minorHAnsi"/>
                <w:sz w:val="14"/>
                <w:szCs w:val="16"/>
              </w:rPr>
            </w:pP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CD13C4" w:rsidRPr="00160FD8" w:rsidRDefault="00CD13C4" w:rsidP="007B4600">
            <w:pPr>
              <w:rPr>
                <w:rFonts w:ascii="Calibri" w:hAnsi="Calibri" w:cs="Arial"/>
                <w:sz w:val="16"/>
                <w:szCs w:val="16"/>
              </w:rPr>
            </w:pPr>
          </w:p>
        </w:tc>
        <w:tc>
          <w:tcPr>
            <w:tcW w:w="1562" w:type="dxa"/>
            <w:tcBorders>
              <w:top w:val="nil"/>
              <w:left w:val="single" w:sz="4" w:space="0" w:color="auto"/>
              <w:bottom w:val="single" w:sz="4" w:space="0" w:color="auto"/>
              <w:right w:val="single" w:sz="4" w:space="0" w:color="auto"/>
            </w:tcBorders>
            <w:shd w:val="clear" w:color="auto" w:fill="FFFFFF"/>
            <w:vAlign w:val="center"/>
          </w:tcPr>
          <w:p w:rsidR="00CD13C4" w:rsidRPr="00160FD8" w:rsidRDefault="00CD13C4" w:rsidP="007B4600">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383"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Theme="minorHAnsi" w:hAnsiTheme="minorHAnsi"/>
                <w:sz w:val="16"/>
                <w:szCs w:val="16"/>
              </w:rPr>
            </w:pP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649"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Calibri" w:hAnsi="Calibri" w:cs="Arial"/>
                <w:b/>
                <w:bCs/>
                <w:sz w:val="16"/>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right"/>
              <w:rPr>
                <w:rFonts w:asciiTheme="minorHAnsi" w:hAnsiTheme="minorHAnsi"/>
                <w:sz w:val="14"/>
                <w:szCs w:val="16"/>
              </w:rPr>
            </w:pP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sz w:val="12"/>
                <w:szCs w:val="16"/>
              </w:rPr>
            </w:pPr>
            <w:r w:rsidRPr="00160FD8">
              <w:rPr>
                <w:rFonts w:asciiTheme="minorHAnsi" w:hAnsiTheme="minorHAnsi"/>
                <w:sz w:val="16"/>
                <w:szCs w:val="16"/>
              </w:rPr>
              <w:t>Q.25,000.00</w:t>
            </w:r>
          </w:p>
        </w:tc>
        <w:tc>
          <w:tcPr>
            <w:tcW w:w="1383"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Q.10,000.00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35,000.00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525.00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4,558.00</w:t>
            </w:r>
          </w:p>
          <w:p w:rsidR="0047409D" w:rsidRPr="00160FD8" w:rsidRDefault="0047409D" w:rsidP="0047409D">
            <w:pPr>
              <w:rPr>
                <w:rFonts w:ascii="Calibri" w:hAnsi="Calibri" w:cs="Arial"/>
                <w:sz w:val="12"/>
                <w:szCs w:val="16"/>
              </w:rPr>
            </w:pPr>
            <w:r w:rsidRPr="00160FD8">
              <w:rPr>
                <w:rFonts w:ascii="Calibri" w:hAnsi="Calibri" w:cs="Arial"/>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0.00</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Default="0047409D" w:rsidP="004740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Pr="00160FD8" w:rsidRDefault="00552D16" w:rsidP="0047409D">
            <w:pPr>
              <w:rPr>
                <w:rFonts w:asciiTheme="minorHAnsi" w:hAnsiTheme="minorHAnsi"/>
                <w:sz w:val="12"/>
                <w:szCs w:val="16"/>
                <w:lang w:val="es-GT"/>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Q.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0.06%</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p w:rsidR="00552D16" w:rsidRPr="00160FD8" w:rsidRDefault="00552D16" w:rsidP="0047409D">
            <w:pPr>
              <w:rPr>
                <w:rFonts w:asciiTheme="minorHAnsi" w:hAnsiTheme="minorHAnsi"/>
                <w:sz w:val="12"/>
                <w:szCs w:val="16"/>
                <w:lang w:val="es-GT"/>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4"/>
                <w:szCs w:val="16"/>
                <w:lang w:val="es-GT"/>
              </w:rPr>
            </w:pPr>
            <w:r w:rsidRPr="00160FD8">
              <w:rPr>
                <w:rFonts w:asciiTheme="minorHAnsi" w:hAnsiTheme="minorHAnsi"/>
                <w:sz w:val="14"/>
                <w:szCs w:val="16"/>
                <w:lang w:val="es-GT"/>
              </w:rPr>
              <w:t>0.07</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3</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sz w:val="12"/>
                <w:szCs w:val="16"/>
              </w:rPr>
            </w:pPr>
            <w:r w:rsidRPr="00160FD8">
              <w:rPr>
                <w:rFonts w:asciiTheme="minorHAnsi" w:hAnsiTheme="minorHAnsi"/>
                <w:sz w:val="16"/>
                <w:szCs w:val="16"/>
              </w:rPr>
              <w:t>Q.217,500.00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6"/>
                <w:szCs w:val="16"/>
              </w:rPr>
            </w:pPr>
            <w:r w:rsidRPr="00160FD8">
              <w:rPr>
                <w:rFonts w:asciiTheme="minorHAnsi" w:hAnsiTheme="minorHAnsi"/>
                <w:sz w:val="16"/>
                <w:szCs w:val="16"/>
              </w:rPr>
              <w:t>Q.75,310.00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292,810.00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552D16" w:rsidP="007B4600">
            <w:pPr>
              <w:jc w:val="right"/>
              <w:rPr>
                <w:rFonts w:asciiTheme="minorHAnsi" w:hAnsiTheme="minorHAnsi"/>
                <w:sz w:val="14"/>
                <w:szCs w:val="16"/>
              </w:rPr>
            </w:pPr>
            <w:r>
              <w:rPr>
                <w:rFonts w:asciiTheme="minorHAnsi" w:hAnsiTheme="minorHAnsi"/>
                <w:sz w:val="14"/>
                <w:szCs w:val="16"/>
              </w:rPr>
              <w:t>20,</w:t>
            </w:r>
            <w:r w:rsidR="007B4600" w:rsidRPr="00160FD8">
              <w:rPr>
                <w:rFonts w:asciiTheme="minorHAnsi" w:hAnsiTheme="minorHAnsi"/>
                <w:sz w:val="14"/>
                <w:szCs w:val="16"/>
              </w:rPr>
              <w:t>307.32</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5.3.3.1</w:t>
            </w:r>
          </w:p>
        </w:tc>
        <w:tc>
          <w:tcPr>
            <w:tcW w:w="1562" w:type="dxa"/>
            <w:tcBorders>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0.00</w:t>
            </w:r>
          </w:p>
          <w:p w:rsidR="0047409D" w:rsidRPr="00160FD8" w:rsidRDefault="0047409D" w:rsidP="0047409D">
            <w:pPr>
              <w:rPr>
                <w:rFonts w:ascii="Calibri" w:hAnsi="Calibri" w:cs="Arial"/>
                <w:sz w:val="12"/>
                <w:szCs w:val="16"/>
              </w:rPr>
            </w:pPr>
            <w:r w:rsidRPr="00160FD8">
              <w:rPr>
                <w:rFonts w:asciiTheme="minorHAnsi" w:hAnsiTheme="minorHAnsi"/>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307.32</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Default="0047409D" w:rsidP="004740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Pr="00160FD8" w:rsidRDefault="00552D16" w:rsidP="0047409D">
            <w:pPr>
              <w:rPr>
                <w:rFonts w:asciiTheme="minorHAnsi" w:hAnsiTheme="minorHAnsi"/>
                <w:sz w:val="12"/>
                <w:szCs w:val="16"/>
                <w:lang w:val="es-GT"/>
              </w:rPr>
            </w:pPr>
            <w:r>
              <w:rPr>
                <w:rFonts w:ascii="Calibri" w:hAnsi="Calibri" w:cs="Arial"/>
                <w:sz w:val="12"/>
                <w:szCs w:val="16"/>
              </w:rPr>
              <w:t>Noviembre   Q. 20,000.00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p>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307.32</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w:t>
            </w:r>
            <w:r w:rsidR="00112220">
              <w:rPr>
                <w:rFonts w:asciiTheme="minorHAnsi" w:hAnsiTheme="minorHAnsi"/>
                <w:sz w:val="12"/>
                <w:szCs w:val="16"/>
              </w:rPr>
              <w:t xml:space="preserve">             0.00</w:t>
            </w:r>
            <w:r w:rsidRPr="00160FD8">
              <w:rPr>
                <w:rFonts w:asciiTheme="minorHAnsi" w:hAnsiTheme="minorHAnsi"/>
                <w:sz w:val="12"/>
                <w:szCs w:val="16"/>
              </w:rPr>
              <w:t>%</w:t>
            </w:r>
          </w:p>
          <w:p w:rsidR="00112220" w:rsidRPr="00160FD8" w:rsidRDefault="00112220" w:rsidP="0047409D">
            <w:pPr>
              <w:rPr>
                <w:rFonts w:asciiTheme="minorHAnsi" w:hAnsiTheme="minorHAnsi"/>
                <w:sz w:val="12"/>
                <w:szCs w:val="16"/>
                <w:lang w:val="es-GT"/>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0.26</w:t>
            </w:r>
            <w:r w:rsidRPr="00160FD8">
              <w:rPr>
                <w:rFonts w:asciiTheme="minorHAnsi" w:hAnsiTheme="minorHAnsi"/>
                <w:sz w:val="12"/>
                <w:szCs w:val="16"/>
              </w:rPr>
              <w:t>%</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8101" w:type="dxa"/>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r w:rsidRPr="00160FD8">
              <w:rPr>
                <w:rFonts w:asciiTheme="minorHAnsi" w:hAnsiTheme="minorHAnsi"/>
                <w:b/>
              </w:rPr>
              <w:t xml:space="preserve">Total acumulado por componente </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552D16" w:rsidP="001A5917">
            <w:pPr>
              <w:jc w:val="right"/>
              <w:rPr>
                <w:rFonts w:asciiTheme="minorHAnsi" w:hAnsiTheme="minorHAnsi"/>
                <w:b/>
              </w:rPr>
            </w:pPr>
            <w:r>
              <w:rPr>
                <w:rFonts w:asciiTheme="minorHAnsi" w:hAnsiTheme="minorHAnsi"/>
                <w:b/>
              </w:rPr>
              <w:t>33</w:t>
            </w:r>
            <w:r w:rsidR="00884C37" w:rsidRPr="00160FD8">
              <w:rPr>
                <w:rFonts w:asciiTheme="minorHAnsi" w:hAnsiTheme="minorHAnsi"/>
                <w:b/>
              </w:rPr>
              <w:t>1,521.80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Pr="00160FD8" w:rsidRDefault="00F366E8" w:rsidP="0081467B">
      <w:pPr>
        <w:tabs>
          <w:tab w:val="left" w:pos="3255"/>
        </w:tabs>
        <w:ind w:left="-170"/>
        <w:jc w:val="both"/>
        <w:rPr>
          <w:sz w:val="12"/>
          <w:lang w:val="es-MX"/>
        </w:rPr>
      </w:pPr>
      <w:r w:rsidRPr="00160FD8">
        <w:rPr>
          <w:sz w:val="14"/>
          <w:lang w:val="es-MX"/>
        </w:rPr>
        <w:t xml:space="preserve">Los montos </w:t>
      </w:r>
      <w:r w:rsidR="007B7303" w:rsidRPr="00160FD8">
        <w:rPr>
          <w:sz w:val="14"/>
          <w:lang w:val="es-MX"/>
        </w:rPr>
        <w:t xml:space="preserve">programados </w:t>
      </w:r>
      <w:r w:rsidRPr="00160FD8">
        <w:rPr>
          <w:sz w:val="14"/>
          <w:lang w:val="es-MX"/>
        </w:rPr>
        <w:t xml:space="preserve">contemplados </w:t>
      </w:r>
      <w:r w:rsidR="00E35328" w:rsidRPr="00160FD8">
        <w:rPr>
          <w:sz w:val="14"/>
          <w:lang w:val="es-MX"/>
        </w:rPr>
        <w:t xml:space="preserve">en este apartado, </w:t>
      </w:r>
      <w:r w:rsidR="001C7357" w:rsidRPr="00160FD8">
        <w:rPr>
          <w:sz w:val="14"/>
          <w:lang w:val="es-MX"/>
        </w:rPr>
        <w:t>corresponden a</w:t>
      </w:r>
      <w:r w:rsidRPr="00160FD8">
        <w:rPr>
          <w:sz w:val="14"/>
          <w:lang w:val="es-MX"/>
        </w:rPr>
        <w:t xml:space="preserve">l </w:t>
      </w:r>
      <w:r w:rsidR="001C7357" w:rsidRPr="00160FD8">
        <w:rPr>
          <w:sz w:val="14"/>
          <w:lang w:val="es-MX"/>
        </w:rPr>
        <w:t>Plan de Trabajo 20</w:t>
      </w:r>
      <w:r w:rsidR="005257D5" w:rsidRPr="00160FD8">
        <w:rPr>
          <w:sz w:val="14"/>
          <w:lang w:val="es-MX"/>
        </w:rPr>
        <w:t>20</w:t>
      </w:r>
      <w:r w:rsidR="002149DD" w:rsidRPr="00160FD8">
        <w:rPr>
          <w:sz w:val="14"/>
          <w:lang w:val="es-MX"/>
        </w:rPr>
        <w:t>(</w:t>
      </w:r>
      <w:r w:rsidR="00E92C36" w:rsidRPr="00160FD8">
        <w:rPr>
          <w:sz w:val="14"/>
          <w:lang w:val="es-MX"/>
        </w:rPr>
        <w:t>PT</w:t>
      </w:r>
      <w:r w:rsidR="002149DD" w:rsidRPr="00160FD8">
        <w:rPr>
          <w:sz w:val="14"/>
          <w:lang w:val="es-MX"/>
        </w:rPr>
        <w:t>)</w:t>
      </w:r>
      <w:r w:rsidR="00E92C36" w:rsidRPr="00160FD8">
        <w:rPr>
          <w:sz w:val="14"/>
          <w:lang w:val="es-MX"/>
        </w:rPr>
        <w:t xml:space="preserve"> aprobado p</w:t>
      </w:r>
      <w:r w:rsidR="001C7357" w:rsidRPr="00160FD8">
        <w:rPr>
          <w:sz w:val="14"/>
          <w:lang w:val="es-MX"/>
        </w:rPr>
        <w:t xml:space="preserve">or el Despacho y por el Donante, </w:t>
      </w:r>
      <w:r w:rsidR="00E92C36" w:rsidRPr="00160FD8">
        <w:rPr>
          <w:sz w:val="14"/>
          <w:lang w:val="es-MX"/>
        </w:rPr>
        <w:t>según Oficio</w:t>
      </w:r>
      <w:r w:rsidR="00884C37" w:rsidRPr="00160FD8">
        <w:rPr>
          <w:sz w:val="14"/>
          <w:lang w:val="es-MX"/>
        </w:rPr>
        <w:t xml:space="preserve"> </w:t>
      </w:r>
      <w:r w:rsidR="001C7357" w:rsidRPr="00160FD8">
        <w:rPr>
          <w:sz w:val="14"/>
          <w:lang w:val="es-MX"/>
        </w:rPr>
        <w:t xml:space="preserve">de </w:t>
      </w:r>
      <w:proofErr w:type="gramStart"/>
      <w:r w:rsidR="001C7357" w:rsidRPr="00160FD8">
        <w:rPr>
          <w:sz w:val="14"/>
          <w:lang w:val="es-MX"/>
        </w:rPr>
        <w:t xml:space="preserve">fecha </w:t>
      </w:r>
      <w:r w:rsidR="00BA3FC8" w:rsidRPr="00160FD8">
        <w:rPr>
          <w:sz w:val="14"/>
          <w:lang w:val="es-MX"/>
        </w:rPr>
        <w:t xml:space="preserve"> 2</w:t>
      </w:r>
      <w:r w:rsidR="005257D5" w:rsidRPr="00160FD8">
        <w:rPr>
          <w:sz w:val="14"/>
          <w:lang w:val="es-MX"/>
        </w:rPr>
        <w:t>0</w:t>
      </w:r>
      <w:proofErr w:type="gramEnd"/>
      <w:r w:rsidR="00884C37" w:rsidRPr="00160FD8">
        <w:rPr>
          <w:sz w:val="14"/>
          <w:lang w:val="es-MX"/>
        </w:rPr>
        <w:t xml:space="preserve"> </w:t>
      </w:r>
      <w:r w:rsidR="001C7357" w:rsidRPr="00160FD8">
        <w:rPr>
          <w:sz w:val="14"/>
          <w:lang w:val="es-MX"/>
        </w:rPr>
        <w:t>de enero</w:t>
      </w:r>
      <w:r w:rsidR="003D78D1" w:rsidRPr="00160FD8">
        <w:rPr>
          <w:sz w:val="14"/>
          <w:lang w:val="es-MX"/>
        </w:rPr>
        <w:t xml:space="preserve"> de </w:t>
      </w:r>
      <w:r w:rsidR="00E92C36" w:rsidRPr="00160FD8">
        <w:rPr>
          <w:sz w:val="14"/>
          <w:lang w:val="es-MX"/>
        </w:rPr>
        <w:t>2</w:t>
      </w:r>
      <w:r w:rsidR="007F5138" w:rsidRPr="00160FD8">
        <w:rPr>
          <w:sz w:val="14"/>
          <w:lang w:val="es-MX"/>
        </w:rPr>
        <w:t>0</w:t>
      </w:r>
      <w:r w:rsidR="005257D5" w:rsidRPr="00160FD8">
        <w:rPr>
          <w:sz w:val="14"/>
          <w:lang w:val="es-MX"/>
        </w:rPr>
        <w:t>20</w:t>
      </w:r>
      <w:r w:rsidRPr="00160FD8">
        <w:rPr>
          <w:sz w:val="18"/>
          <w:lang w:val="es-MX"/>
        </w:rPr>
        <w:t>.</w:t>
      </w:r>
      <w:r w:rsidR="002416EA" w:rsidRPr="00160FD8">
        <w:rPr>
          <w:sz w:val="14"/>
          <w:lang w:val="es-MX"/>
        </w:rPr>
        <w:t xml:space="preserve"> Los porcentajes de avance mensual se calc</w:t>
      </w:r>
      <w:r w:rsidR="00DE75F1"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con la fuente cooperante, </w:t>
      </w:r>
      <w:r w:rsidR="004C7646" w:rsidRPr="00160FD8">
        <w:rPr>
          <w:sz w:val="14"/>
          <w:lang w:val="es-MX"/>
        </w:rPr>
        <w:t>Numeral 3.10</w:t>
      </w:r>
      <w:r w:rsidR="00072AA4" w:rsidRPr="00160FD8">
        <w:rPr>
          <w:sz w:val="14"/>
          <w:lang w:val="es-MX"/>
        </w:rPr>
        <w:t>)</w:t>
      </w:r>
      <w:r w:rsidR="00884C37" w:rsidRPr="00160FD8">
        <w:rPr>
          <w:sz w:val="14"/>
          <w:lang w:val="es-MX"/>
        </w:rPr>
        <w:t>.</w:t>
      </w:r>
    </w:p>
    <w:p w:rsidR="0081467B" w:rsidRPr="00160FD8" w:rsidRDefault="0081467B"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rsidR="0081467B" w:rsidRDefault="007F5138" w:rsidP="00F051B0">
      <w:pPr>
        <w:ind w:left="-227"/>
        <w:jc w:val="both"/>
        <w:rPr>
          <w:sz w:val="14"/>
          <w:szCs w:val="14"/>
        </w:rPr>
      </w:pPr>
      <w:r w:rsidRPr="00160FD8">
        <w:rPr>
          <w:sz w:val="14"/>
          <w:szCs w:val="14"/>
        </w:rPr>
        <w:t>La metodología de cálculo utilizada por SEPREM, para establecer el avance físico</w:t>
      </w:r>
      <w:proofErr w:type="gramStart"/>
      <w:r w:rsidRPr="00160FD8">
        <w:rPr>
          <w:sz w:val="14"/>
          <w:szCs w:val="14"/>
        </w:rPr>
        <w:t>,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112220">
              <w:rPr>
                <w:rFonts w:ascii="Calibri" w:hAnsi="Calibri" w:cs="Arial"/>
                <w:b/>
                <w:bCs/>
                <w:sz w:val="16"/>
                <w:szCs w:val="16"/>
              </w:rPr>
              <w:t>noviem</w:t>
            </w:r>
            <w:r w:rsidR="0047409D">
              <w:rPr>
                <w:rFonts w:ascii="Calibri" w:hAnsi="Calibri" w:cs="Arial"/>
                <w:b/>
                <w:bCs/>
                <w:sz w:val="16"/>
                <w:szCs w:val="16"/>
              </w:rPr>
              <w:t>bre</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2020</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47409D">
            <w:pPr>
              <w:jc w:val="both"/>
              <w:rPr>
                <w:rFonts w:ascii="Calibri" w:hAnsi="Calibri" w:cs="Arial"/>
                <w:b/>
                <w:bCs/>
                <w:sz w:val="16"/>
                <w:szCs w:val="16"/>
              </w:rPr>
            </w:pPr>
            <w:r w:rsidRPr="00160FD8">
              <w:rPr>
                <w:rFonts w:ascii="Calibri" w:hAnsi="Calibri" w:cs="Arial"/>
                <w:b/>
                <w:bCs/>
                <w:sz w:val="16"/>
                <w:szCs w:val="16"/>
              </w:rPr>
              <w:t xml:space="preserve">% de ejecución </w:t>
            </w:r>
            <w:r w:rsidR="00112220">
              <w:rPr>
                <w:rFonts w:ascii="Calibri" w:hAnsi="Calibri" w:cs="Arial"/>
                <w:b/>
                <w:bCs/>
                <w:sz w:val="16"/>
                <w:szCs w:val="16"/>
              </w:rPr>
              <w:t>noviem</w:t>
            </w:r>
            <w:r w:rsidR="0047409D">
              <w:rPr>
                <w:rFonts w:ascii="Calibri" w:hAnsi="Calibri" w:cs="Arial"/>
                <w:b/>
                <w:bCs/>
                <w:sz w:val="16"/>
                <w:szCs w:val="16"/>
              </w:rPr>
              <w:t>bre</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w:t>
            </w:r>
            <w:proofErr w:type="spellStart"/>
            <w:r w:rsidRPr="00160FD8">
              <w:rPr>
                <w:rFonts w:ascii="Calibri" w:hAnsi="Calibri" w:cs="Arial"/>
                <w:bCs/>
                <w:sz w:val="16"/>
                <w:szCs w:val="16"/>
              </w:rPr>
              <w:t>K´atun</w:t>
            </w:r>
            <w:proofErr w:type="spellEnd"/>
            <w:r w:rsidRPr="00160FD8">
              <w:rPr>
                <w:rFonts w:ascii="Calibri" w:hAnsi="Calibri" w:cs="Arial"/>
                <w:bCs/>
                <w:sz w:val="16"/>
                <w:szCs w:val="16"/>
              </w:rPr>
              <w:t xml:space="preserve">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B910B0">
            <w:pPr>
              <w:jc w:val="right"/>
              <w:rPr>
                <w:rFonts w:ascii="Calibri" w:hAnsi="Calibri" w:cs="Arial"/>
                <w:bCs/>
                <w:sz w:val="16"/>
                <w:szCs w:val="16"/>
              </w:rPr>
            </w:pPr>
            <w:r>
              <w:rPr>
                <w:rFonts w:ascii="Calibri" w:hAnsi="Calibri" w:cs="Arial"/>
                <w:bCs/>
                <w:sz w:val="16"/>
                <w:szCs w:val="16"/>
              </w:rPr>
              <w:t>20,000.00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112220">
            <w:pPr>
              <w:jc w:val="right"/>
              <w:rPr>
                <w:rFonts w:ascii="Calibri" w:hAnsi="Calibri" w:cs="Arial"/>
                <w:bCs/>
                <w:sz w:val="16"/>
                <w:szCs w:val="16"/>
              </w:rPr>
            </w:pPr>
            <w:r>
              <w:rPr>
                <w:rFonts w:ascii="Calibri" w:hAnsi="Calibri" w:cs="Arial"/>
                <w:bCs/>
                <w:sz w:val="16"/>
                <w:szCs w:val="16"/>
              </w:rPr>
              <w:t>0.26</w:t>
            </w:r>
          </w:p>
        </w:tc>
      </w:tr>
      <w:tr w:rsidR="00160FD8"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lastRenderedPageBreak/>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r w:rsidRPr="00160FD8">
              <w:rPr>
                <w:rFonts w:ascii="Calibri" w:hAnsi="Calibri" w:cs="Arial"/>
                <w:b/>
                <w:bCs/>
                <w:sz w:val="20"/>
                <w:szCs w:val="22"/>
              </w:rPr>
              <w:t>9</w:t>
            </w:r>
            <w:r w:rsidR="00A85B6A" w:rsidRPr="00160FD8">
              <w:rPr>
                <w:rFonts w:ascii="Calibri" w:hAnsi="Calibri" w:cs="Arial"/>
                <w:b/>
                <w:bCs/>
                <w:sz w:val="20"/>
                <w:szCs w:val="22"/>
              </w:rPr>
              <w:t>.1  Desembolsos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Pr="00160FD8" w:rsidRDefault="0052469D"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Pr="00160FD8" w:rsidRDefault="002101BF" w:rsidP="005B2757">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bookmarkStart w:id="0" w:name="_GoBack"/>
            <w:bookmarkEnd w:id="0"/>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sz w:val="14"/>
                <w:szCs w:val="14"/>
              </w:rPr>
            </w:pPr>
            <w:r w:rsidRPr="00160FD8">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160FD8"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rFonts w:ascii="Calibri" w:hAnsi="Calibri" w:cs="Arial"/>
                <w:b/>
                <w:bCs/>
                <w:sz w:val="20"/>
                <w:szCs w:val="22"/>
              </w:rPr>
            </w:pPr>
            <w:r w:rsidRPr="00160FD8">
              <w:rPr>
                <w:rFonts w:ascii="Calibri" w:hAnsi="Calibri" w:cs="Arial"/>
                <w:b/>
                <w:bCs/>
                <w:sz w:val="20"/>
                <w:szCs w:val="22"/>
              </w:rPr>
              <w:t>9.4  Ejecución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Pr="00160FD8" w:rsidRDefault="002101BF"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BB4B67">
              <w:rPr>
                <w:rFonts w:ascii="Calibri" w:hAnsi="Calibri" w:cs="Arial"/>
                <w:sz w:val="20"/>
                <w:szCs w:val="20"/>
                <w:lang w:val="es-MX"/>
              </w:rPr>
              <w:t xml:space="preserve">Georgina Esmeralda Abaj </w:t>
            </w:r>
            <w:proofErr w:type="spellStart"/>
            <w:r w:rsidR="00BB4B67">
              <w:rPr>
                <w:rFonts w:ascii="Calibri" w:hAnsi="Calibri" w:cs="Arial"/>
                <w:sz w:val="20"/>
                <w:szCs w:val="20"/>
                <w:lang w:val="es-MX"/>
              </w:rPr>
              <w:t>Xiloj</w:t>
            </w:r>
            <w:proofErr w:type="spellEnd"/>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53CA3" w:rsidRPr="00160FD8">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53CA3" w:rsidRPr="00160FD8">
              <w:rPr>
                <w:rFonts w:ascii="Calibri" w:hAnsi="Calibri" w:cs="Arial"/>
                <w:sz w:val="20"/>
                <w:szCs w:val="20"/>
                <w:lang w:val="es-MX"/>
              </w:rPr>
              <w:t>Directora</w:t>
            </w:r>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01</w:t>
      </w:r>
      <w:r w:rsidR="00F718A0" w:rsidRPr="00160FD8">
        <w:rPr>
          <w:i/>
          <w:sz w:val="20"/>
          <w:szCs w:val="20"/>
          <w:lang w:val="es-MX"/>
        </w:rPr>
        <w:t xml:space="preserve"> de </w:t>
      </w:r>
      <w:r w:rsidR="0025088E">
        <w:rPr>
          <w:i/>
          <w:sz w:val="20"/>
          <w:szCs w:val="20"/>
          <w:lang w:val="es-MX"/>
        </w:rPr>
        <w:t>dic</w:t>
      </w:r>
      <w:r w:rsidR="00BB4B67">
        <w:rPr>
          <w:i/>
          <w:sz w:val="20"/>
          <w:szCs w:val="20"/>
          <w:lang w:val="es-MX"/>
        </w:rPr>
        <w:t>iembre</w:t>
      </w:r>
      <w:r w:rsidR="00401FE5" w:rsidRPr="00160FD8">
        <w:rPr>
          <w:i/>
          <w:sz w:val="20"/>
          <w:szCs w:val="20"/>
          <w:lang w:val="es-MX"/>
        </w:rPr>
        <w:t xml:space="preserve"> de 2020.</w:t>
      </w:r>
    </w:p>
    <w:sectPr w:rsidR="00CA5DC2" w:rsidRPr="00160FD8" w:rsidSect="009D40D2">
      <w:headerReference w:type="even" r:id="rId11"/>
      <w:headerReference w:type="default" r:id="rId12"/>
      <w:footerReference w:type="even" r:id="rId13"/>
      <w:footerReference w:type="default" r:id="rId14"/>
      <w:headerReference w:type="first" r:id="rId15"/>
      <w:footerReference w:type="first" r:id="rId16"/>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35" w:rsidRDefault="00F21D35">
      <w:r>
        <w:separator/>
      </w:r>
    </w:p>
  </w:endnote>
  <w:endnote w:type="continuationSeparator" w:id="0">
    <w:p w:rsidR="00F21D35" w:rsidRDefault="00F2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Default="00764B60"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4B60" w:rsidRDefault="00764B60" w:rsidP="005F5B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Pr="00BD447E" w:rsidRDefault="00764B60">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0F7FBD">
      <w:rPr>
        <w:noProof/>
        <w:sz w:val="14"/>
        <w:szCs w:val="14"/>
      </w:rPr>
      <w:t>7</w:t>
    </w:r>
    <w:r w:rsidRPr="00BD447E">
      <w:rPr>
        <w:sz w:val="14"/>
        <w:szCs w:val="14"/>
      </w:rPr>
      <w:fldChar w:fldCharType="end"/>
    </w:r>
  </w:p>
  <w:p w:rsidR="00764B60" w:rsidRPr="00C04183" w:rsidRDefault="00764B60"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Default="00764B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35" w:rsidRDefault="00F21D35">
      <w:r>
        <w:separator/>
      </w:r>
    </w:p>
  </w:footnote>
  <w:footnote w:type="continuationSeparator" w:id="0">
    <w:p w:rsidR="00F21D35" w:rsidRDefault="00F2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Default="00764B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Default="00764B60" w:rsidP="005E7E26">
    <w:pPr>
      <w:pStyle w:val="Encabezado"/>
    </w:pPr>
  </w:p>
  <w:p w:rsidR="00764B60" w:rsidRPr="002B6A16" w:rsidRDefault="00764B60" w:rsidP="00762A84">
    <w:pPr>
      <w:pStyle w:val="Encabezado"/>
      <w:rPr>
        <w:rFonts w:ascii="Arial" w:hAnsi="Arial" w:cs="Arial"/>
        <w:i/>
        <w:sz w:val="22"/>
        <w:szCs w:val="22"/>
      </w:rPr>
    </w:pPr>
    <w:r>
      <w:rPr>
        <w:rFonts w:ascii="Arial" w:hAnsi="Arial" w:cs="Arial"/>
        <w:i/>
        <w:sz w:val="22"/>
        <w:szCs w:val="22"/>
      </w:rPr>
      <w:t>Secretaría Presidencial de la Mujer SEPREM</w:t>
    </w:r>
  </w:p>
  <w:p w:rsidR="00764B60" w:rsidRPr="006716CE" w:rsidRDefault="00764B60">
    <w:pPr>
      <w:pStyle w:val="Encabezado"/>
      <w:rPr>
        <w:rFonts w:ascii="Arial" w:hAnsi="Arial" w:cs="Arial"/>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0" w:rsidRDefault="00764B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Puesto">
    <w:name w:val="Title"/>
    <w:basedOn w:val="Normal"/>
    <w:next w:val="Normal"/>
    <w:link w:val="Puest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57A9-0EC3-4886-9C5E-77C25D2C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21715</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Georgina Esmeralda Abaj</cp:lastModifiedBy>
  <cp:revision>5</cp:revision>
  <cp:lastPrinted>2020-11-03T20:23:00Z</cp:lastPrinted>
  <dcterms:created xsi:type="dcterms:W3CDTF">2020-11-26T18:30:00Z</dcterms:created>
  <dcterms:modified xsi:type="dcterms:W3CDTF">2020-11-26T20:22:00Z</dcterms:modified>
</cp:coreProperties>
</file>