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MES DE</w:t>
      </w:r>
      <w:r w:rsidR="006F52B1"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CE6530">
        <w:rPr>
          <w:b/>
          <w:u w:val="single"/>
        </w:rPr>
        <w:t>NOVIEMBRE</w:t>
      </w:r>
      <w:r w:rsidR="006F52B1">
        <w:rPr>
          <w:b/>
          <w:u w:val="single"/>
        </w:rPr>
        <w:t xml:space="preserve"> </w:t>
      </w:r>
      <w:r>
        <w:rPr>
          <w:b/>
          <w:u w:val="single"/>
        </w:rPr>
        <w:t>20</w:t>
      </w:r>
      <w:r w:rsidR="006F52B1">
        <w:rPr>
          <w:b/>
          <w:u w:val="single"/>
        </w:rPr>
        <w:t>20</w:t>
      </w:r>
    </w:p>
    <w:p w:rsidR="002B6C4F" w:rsidRPr="00EC018E" w:rsidRDefault="002B6C4F" w:rsidP="002B6C4F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:rsidR="002B6C4F" w:rsidRDefault="002B6C4F" w:rsidP="002B6C4F">
      <w:pPr>
        <w:jc w:val="center"/>
        <w:rPr>
          <w:b/>
        </w:rPr>
      </w:pPr>
    </w:p>
    <w:p w:rsidR="002B6C4F" w:rsidRDefault="002B6C4F" w:rsidP="002B6C4F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5"/>
        <w:gridCol w:w="1676"/>
        <w:gridCol w:w="1667"/>
        <w:gridCol w:w="1033"/>
        <w:gridCol w:w="1347"/>
        <w:gridCol w:w="1820"/>
      </w:tblGrid>
      <w:tr w:rsidR="006F52B1" w:rsidRPr="006F52B1" w:rsidTr="006F52B1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6F52B1" w:rsidRPr="006F52B1" w:rsidTr="00CE6530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3-2020 </w:t>
            </w:r>
          </w:p>
        </w:tc>
      </w:tr>
      <w:tr w:rsidR="00CE6530" w:rsidRPr="006F52B1" w:rsidTr="00CE653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530" w:rsidRPr="006F52B1" w:rsidRDefault="00CE6530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CE653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BODEGA PARA RESGUARDAR EL ARCHIVO INSTITUCIONAL, BIENES DE INVENTARIOS, INSUMOS Y SUMINISTROS DE ALMACÉN DE LA SECRETARÍA PRESIDENCIAL DE LA MUJER.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530" w:rsidRPr="006F52B1" w:rsidRDefault="00CE6530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530" w:rsidRPr="006F52B1" w:rsidRDefault="00CE6530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CE653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530" w:rsidRPr="006F52B1" w:rsidRDefault="00D51A2A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530" w:rsidRPr="006F52B1" w:rsidRDefault="00CE6530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</w:t>
            </w:r>
            <w:r w:rsidRPr="00CE653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284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,</w:t>
            </w:r>
            <w:r w:rsidRPr="00CE653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131.31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530" w:rsidRPr="006F52B1" w:rsidRDefault="00CE6530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CE653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</w:t>
            </w:r>
            <w:r w:rsidRPr="00CE653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4-2020</w:t>
            </w:r>
          </w:p>
        </w:tc>
      </w:tr>
      <w:tr w:rsidR="00CE6530" w:rsidRPr="006F52B1" w:rsidTr="00CE653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530" w:rsidRPr="006F52B1" w:rsidRDefault="00CE6530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CE653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LAS OFICINAS DEL PROGRAMA DE PREVENCIÓN Y ERRADICACIÓN DE LA VIOLENCIA INTRAFAMILIAR -PROPEVI.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530" w:rsidRPr="006F52B1" w:rsidRDefault="00CE6530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530" w:rsidRPr="006F52B1" w:rsidRDefault="00CE6530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CE653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SEXTEO,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530" w:rsidRPr="006F52B1" w:rsidRDefault="00D51A2A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12515922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530" w:rsidRPr="006F52B1" w:rsidRDefault="00CE6530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</w:t>
            </w:r>
            <w:r w:rsidRPr="00CE653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276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,</w:t>
            </w:r>
            <w:r w:rsidRPr="00CE653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000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530" w:rsidRPr="006F52B1" w:rsidRDefault="00CE6530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CE653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05</w:t>
            </w:r>
            <w:r w:rsidRPr="00CE653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-2020</w:t>
            </w:r>
          </w:p>
        </w:tc>
      </w:tr>
      <w:tr w:rsidR="00CE6530" w:rsidRPr="006F52B1" w:rsidTr="00CE653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530" w:rsidRPr="006F52B1" w:rsidRDefault="00CE6530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CE653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lastRenderedPageBreak/>
              <w:t>BIEN INMUEBLE PARA USO DE LAS INSTALACIONES DE LA SECRETARÍA PRESIDENCIAL DE LA MUJER -SEPREM-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530" w:rsidRPr="006F52B1" w:rsidRDefault="00CE6530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530" w:rsidRPr="006F52B1" w:rsidRDefault="00CE6530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CE653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530" w:rsidRPr="006F52B1" w:rsidRDefault="00D51A2A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530" w:rsidRPr="006F52B1" w:rsidRDefault="00CE6530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</w:t>
            </w:r>
            <w:r w:rsidRPr="00CE653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780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,</w:t>
            </w:r>
            <w:r w:rsidRPr="00CE653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000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530" w:rsidRPr="006F52B1" w:rsidRDefault="00CE6530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CE653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06</w:t>
            </w:r>
            <w:r w:rsidRPr="00CE653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-2020</w:t>
            </w:r>
          </w:p>
        </w:tc>
      </w:tr>
    </w:tbl>
    <w:p w:rsidR="006F52B1" w:rsidRDefault="00404F79" w:rsidP="00404F79">
      <w:pPr>
        <w:jc w:val="both"/>
      </w:pPr>
      <w:r w:rsidRPr="00404F79">
        <w:t>Nota:  A partir del 01/09/2020 se rescindieron los contratos de Arrendamiento de las Sedes departamentales de la Secretaría Presidencial de la Mujer en los departamentos de: Sololá, Chiquimula, Suchitepéquez, Quetzaltenango e Izabal, derivado a que no se cuenta con personal en dichas instalaciones, por lo que se vio en la necesidad de prescindir  del servicio de Arrendamiento de Bien Inmueble.</w:t>
      </w:r>
    </w:p>
    <w:p w:rsidR="006F52B1" w:rsidRDefault="006F52B1" w:rsidP="002B6C4F"/>
    <w:p w:rsidR="002B6C4F" w:rsidRDefault="002B6C4F" w:rsidP="002B6C4F"/>
    <w:p w:rsidR="002B6C4F" w:rsidRDefault="002B6C4F" w:rsidP="002B6C4F"/>
    <w:p w:rsidR="002B6C4F" w:rsidRDefault="002B6C4F" w:rsidP="002B6C4F"/>
    <w:p w:rsidR="006F52B1" w:rsidRPr="006F52B1" w:rsidRDefault="002B6C4F" w:rsidP="002B6C4F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  <w:r w:rsidR="006F52B1" w:rsidRPr="006F52B1">
        <w:rPr>
          <w:b/>
          <w:bCs/>
        </w:rPr>
        <w:t>Alma Griselda Pérez Cuc</w:t>
      </w:r>
    </w:p>
    <w:p w:rsidR="006F52B1" w:rsidRPr="006F52B1" w:rsidRDefault="006F52B1" w:rsidP="002B6C4F">
      <w:pPr>
        <w:rPr>
          <w:b/>
          <w:bCs/>
        </w:rPr>
      </w:pPr>
      <w:r w:rsidRPr="006F52B1">
        <w:rPr>
          <w:b/>
          <w:bCs/>
        </w:rPr>
        <w:t>Departamento de Compras y Adquisiciones</w:t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</w:p>
    <w:p w:rsidR="006F52B1" w:rsidRPr="006F52B1" w:rsidRDefault="006F52B1" w:rsidP="002B6C4F">
      <w:pPr>
        <w:rPr>
          <w:b/>
          <w:bCs/>
        </w:rPr>
      </w:pPr>
    </w:p>
    <w:p w:rsidR="006F52B1" w:rsidRDefault="006F52B1" w:rsidP="002B6C4F">
      <w:pPr>
        <w:rPr>
          <w:b/>
          <w:bCs/>
        </w:rPr>
      </w:pPr>
    </w:p>
    <w:p w:rsidR="00FF107D" w:rsidRDefault="00FF107D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Default="000D3CDE" w:rsidP="00404F79">
      <w:pPr>
        <w:ind w:left="4956" w:firstLine="708"/>
        <w:rPr>
          <w:b/>
          <w:bCs/>
        </w:rPr>
      </w:pPr>
      <w:r>
        <w:rPr>
          <w:b/>
          <w:bCs/>
        </w:rPr>
        <w:t>Aprobado</w:t>
      </w:r>
      <w:r w:rsidR="00CF7988">
        <w:rPr>
          <w:b/>
          <w:bCs/>
        </w:rPr>
        <w:t xml:space="preserve">: </w:t>
      </w:r>
    </w:p>
    <w:p w:rsidR="00CF7988" w:rsidRDefault="00404F79" w:rsidP="002B6C4F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:rsidR="00CF7988" w:rsidRDefault="00CF7988" w:rsidP="002B6C4F">
      <w:pPr>
        <w:rPr>
          <w:b/>
          <w:bCs/>
        </w:rPr>
      </w:pPr>
    </w:p>
    <w:p w:rsidR="00CF7988" w:rsidRPr="006F52B1" w:rsidRDefault="00CF7988" w:rsidP="002B6C4F">
      <w:pPr>
        <w:rPr>
          <w:b/>
          <w:bCs/>
        </w:rPr>
      </w:pPr>
    </w:p>
    <w:p w:rsidR="006F52B1" w:rsidRPr="006F52B1" w:rsidRDefault="006F52B1" w:rsidP="002B6C4F">
      <w:pPr>
        <w:rPr>
          <w:b/>
          <w:bCs/>
        </w:rPr>
      </w:pPr>
    </w:p>
    <w:p w:rsidR="00E3123A" w:rsidRPr="006F52B1" w:rsidRDefault="00E3123A" w:rsidP="004A4924">
      <w:pPr>
        <w:tabs>
          <w:tab w:val="left" w:pos="2670"/>
          <w:tab w:val="center" w:pos="4419"/>
        </w:tabs>
        <w:contextualSpacing/>
        <w:jc w:val="center"/>
        <w:rPr>
          <w:rFonts w:ascii="Century Gothic" w:hAnsi="Century Gothic" w:cstheme="minorHAnsi"/>
          <w:b/>
          <w:bCs/>
          <w:sz w:val="22"/>
          <w:szCs w:val="22"/>
        </w:rPr>
      </w:pPr>
    </w:p>
    <w:sectPr w:rsidR="00E3123A" w:rsidRPr="006F52B1" w:rsidSect="006F52B1">
      <w:headerReference w:type="default" r:id="rId8"/>
      <w:footerReference w:type="default" r:id="rId9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74AE" w:rsidRDefault="006A74AE" w:rsidP="00C37EBB">
      <w:r>
        <w:separator/>
      </w:r>
    </w:p>
  </w:endnote>
  <w:endnote w:type="continuationSeparator" w:id="0">
    <w:p w:rsidR="006A74AE" w:rsidRDefault="006A74AE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74AE" w:rsidRDefault="006A74AE" w:rsidP="00C37EBB">
      <w:r>
        <w:separator/>
      </w:r>
    </w:p>
  </w:footnote>
  <w:footnote w:type="continuationSeparator" w:id="0">
    <w:p w:rsidR="006A74AE" w:rsidRDefault="006A74AE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1189B"/>
    <w:rsid w:val="000670AF"/>
    <w:rsid w:val="000922BC"/>
    <w:rsid w:val="000C6768"/>
    <w:rsid w:val="000D3CDE"/>
    <w:rsid w:val="000E2896"/>
    <w:rsid w:val="000F2105"/>
    <w:rsid w:val="00173BAA"/>
    <w:rsid w:val="001C11EE"/>
    <w:rsid w:val="001E710E"/>
    <w:rsid w:val="002B6C4F"/>
    <w:rsid w:val="00376B78"/>
    <w:rsid w:val="00404F79"/>
    <w:rsid w:val="00456A6C"/>
    <w:rsid w:val="004A4924"/>
    <w:rsid w:val="004F1D66"/>
    <w:rsid w:val="00505E0A"/>
    <w:rsid w:val="00506B69"/>
    <w:rsid w:val="00515B55"/>
    <w:rsid w:val="005A6D07"/>
    <w:rsid w:val="005B0B71"/>
    <w:rsid w:val="005D482B"/>
    <w:rsid w:val="006A74AE"/>
    <w:rsid w:val="006E4DF7"/>
    <w:rsid w:val="006F52B1"/>
    <w:rsid w:val="00765D1D"/>
    <w:rsid w:val="00774252"/>
    <w:rsid w:val="00776DE1"/>
    <w:rsid w:val="007A4C19"/>
    <w:rsid w:val="007A7F2F"/>
    <w:rsid w:val="007B2258"/>
    <w:rsid w:val="007E3F50"/>
    <w:rsid w:val="00831CA6"/>
    <w:rsid w:val="0086198F"/>
    <w:rsid w:val="00873956"/>
    <w:rsid w:val="008B59FC"/>
    <w:rsid w:val="008D1350"/>
    <w:rsid w:val="00962D98"/>
    <w:rsid w:val="009C75D9"/>
    <w:rsid w:val="009D509B"/>
    <w:rsid w:val="009E3551"/>
    <w:rsid w:val="009F17E1"/>
    <w:rsid w:val="00AE3BAB"/>
    <w:rsid w:val="00B0502F"/>
    <w:rsid w:val="00B1546E"/>
    <w:rsid w:val="00B176BA"/>
    <w:rsid w:val="00C15BA2"/>
    <w:rsid w:val="00C37EBB"/>
    <w:rsid w:val="00C46389"/>
    <w:rsid w:val="00CB36C7"/>
    <w:rsid w:val="00CB7BA0"/>
    <w:rsid w:val="00CC5474"/>
    <w:rsid w:val="00CD49DD"/>
    <w:rsid w:val="00CE6530"/>
    <w:rsid w:val="00CF7988"/>
    <w:rsid w:val="00D51A2A"/>
    <w:rsid w:val="00D74E3F"/>
    <w:rsid w:val="00D76164"/>
    <w:rsid w:val="00E3123A"/>
    <w:rsid w:val="00E61E46"/>
    <w:rsid w:val="00E74D90"/>
    <w:rsid w:val="00E92692"/>
    <w:rsid w:val="00EB0137"/>
    <w:rsid w:val="00EB691D"/>
    <w:rsid w:val="00ED7E1E"/>
    <w:rsid w:val="00F32F8C"/>
    <w:rsid w:val="00F438A3"/>
    <w:rsid w:val="00F52B25"/>
    <w:rsid w:val="00F57CC0"/>
    <w:rsid w:val="00FA1EA7"/>
    <w:rsid w:val="00FF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B2AF1D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FAAFB-BAB6-4F11-B21D-BB0423630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265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Alma Griselda Perez Cuc</cp:lastModifiedBy>
  <cp:revision>20</cp:revision>
  <cp:lastPrinted>2020-11-03T18:47:00Z</cp:lastPrinted>
  <dcterms:created xsi:type="dcterms:W3CDTF">2020-02-04T19:00:00Z</dcterms:created>
  <dcterms:modified xsi:type="dcterms:W3CDTF">2020-12-03T17:46:00Z</dcterms:modified>
</cp:coreProperties>
</file>